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6AD9" w:rsidRDefault="00106AD9">
      <w:pPr>
        <w:jc w:val="center"/>
        <w:rPr>
          <w:rFonts w:ascii="方正小标宋_GBK" w:eastAsia="方正小标宋_GBK"/>
          <w:sz w:val="32"/>
          <w:szCs w:val="32"/>
        </w:rPr>
      </w:pPr>
      <w:bookmarkStart w:id="0" w:name="_GoBack"/>
      <w:bookmarkEnd w:id="0"/>
      <w:r>
        <w:rPr>
          <w:rFonts w:ascii="方正小标宋_GBK" w:eastAsia="方正小标宋_GBK" w:hint="eastAsia"/>
          <w:sz w:val="32"/>
          <w:szCs w:val="32"/>
        </w:rPr>
        <w:t>安徽省特色高水平高职专业建设标准</w:t>
      </w:r>
      <w:r w:rsidRPr="00300994">
        <w:rPr>
          <w:rFonts w:ascii="方正小标宋_GBK" w:eastAsia="方正小标宋_GBK" w:hint="eastAsia"/>
          <w:sz w:val="32"/>
          <w:szCs w:val="32"/>
        </w:rPr>
        <w:t>（试行）</w:t>
      </w:r>
    </w:p>
    <w:p w:rsidR="00106AD9" w:rsidRDefault="00106AD9">
      <w:pPr>
        <w:jc w:val="center"/>
      </w:pPr>
      <w:r>
        <w:t xml:space="preserve"> </w:t>
      </w:r>
    </w:p>
    <w:tbl>
      <w:tblPr>
        <w:tblW w:w="83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01"/>
        <w:gridCol w:w="7229"/>
      </w:tblGrid>
      <w:tr w:rsidR="00106AD9">
        <w:trPr>
          <w:trHeight w:val="424"/>
        </w:trPr>
        <w:tc>
          <w:tcPr>
            <w:tcW w:w="1101" w:type="dxa"/>
          </w:tcPr>
          <w:p w:rsidR="00106AD9" w:rsidRPr="004171C3" w:rsidRDefault="00106AD9">
            <w:pPr>
              <w:jc w:val="center"/>
              <w:rPr>
                <w:b/>
                <w:bCs/>
              </w:rPr>
            </w:pPr>
            <w:r w:rsidRPr="004171C3">
              <w:rPr>
                <w:rFonts w:hint="eastAsia"/>
                <w:b/>
                <w:bCs/>
              </w:rPr>
              <w:t>指</w:t>
            </w:r>
            <w:r w:rsidRPr="004171C3">
              <w:rPr>
                <w:b/>
                <w:bCs/>
              </w:rPr>
              <w:t xml:space="preserve"> </w:t>
            </w:r>
            <w:r w:rsidRPr="004171C3">
              <w:rPr>
                <w:rFonts w:hint="eastAsia"/>
                <w:b/>
                <w:bCs/>
              </w:rPr>
              <w:t>标</w:t>
            </w:r>
          </w:p>
        </w:tc>
        <w:tc>
          <w:tcPr>
            <w:tcW w:w="7229" w:type="dxa"/>
          </w:tcPr>
          <w:p w:rsidR="00106AD9" w:rsidRPr="004171C3" w:rsidRDefault="00106AD9">
            <w:pPr>
              <w:jc w:val="center"/>
              <w:rPr>
                <w:b/>
                <w:bCs/>
              </w:rPr>
            </w:pPr>
            <w:r w:rsidRPr="004171C3">
              <w:rPr>
                <w:rFonts w:hint="eastAsia"/>
                <w:b/>
                <w:bCs/>
              </w:rPr>
              <w:t>标</w:t>
            </w:r>
            <w:r w:rsidRPr="004171C3">
              <w:rPr>
                <w:b/>
                <w:bCs/>
              </w:rPr>
              <w:t xml:space="preserve">  </w:t>
            </w:r>
            <w:r w:rsidRPr="004171C3">
              <w:rPr>
                <w:rFonts w:hint="eastAsia"/>
                <w:b/>
                <w:bCs/>
              </w:rPr>
              <w:t>准</w:t>
            </w:r>
          </w:p>
        </w:tc>
      </w:tr>
      <w:tr w:rsidR="00106AD9">
        <w:trPr>
          <w:trHeight w:val="8092"/>
        </w:trPr>
        <w:tc>
          <w:tcPr>
            <w:tcW w:w="1101" w:type="dxa"/>
          </w:tcPr>
          <w:p w:rsidR="00106AD9" w:rsidRDefault="00106AD9"/>
          <w:p w:rsidR="00106AD9" w:rsidRDefault="00106AD9">
            <w:pPr>
              <w:jc w:val="center"/>
              <w:rPr>
                <w:b/>
              </w:rPr>
            </w:pPr>
          </w:p>
          <w:p w:rsidR="00106AD9" w:rsidRDefault="00106AD9">
            <w:pPr>
              <w:widowControl/>
              <w:spacing w:line="580" w:lineRule="exact"/>
              <w:rPr>
                <w:rFonts w:ascii="方正仿宋_GBK" w:eastAsia="方正仿宋_GBK" w:hAnsi="仿宋" w:cs="仿宋"/>
                <w:b/>
                <w:bCs/>
                <w:sz w:val="28"/>
                <w:szCs w:val="28"/>
              </w:rPr>
            </w:pPr>
          </w:p>
          <w:p w:rsidR="00106AD9" w:rsidRDefault="00106AD9">
            <w:pPr>
              <w:widowControl/>
              <w:spacing w:line="580" w:lineRule="exact"/>
              <w:rPr>
                <w:rFonts w:ascii="方正仿宋_GBK" w:eastAsia="方正仿宋_GBK" w:hAnsi="仿宋" w:cs="仿宋"/>
                <w:b/>
                <w:bCs/>
                <w:sz w:val="28"/>
                <w:szCs w:val="28"/>
              </w:rPr>
            </w:pPr>
          </w:p>
          <w:p w:rsidR="00106AD9" w:rsidRDefault="00106AD9">
            <w:pPr>
              <w:widowControl/>
              <w:spacing w:line="580" w:lineRule="exact"/>
              <w:rPr>
                <w:rFonts w:ascii="方正仿宋_GBK" w:eastAsia="方正仿宋_GBK" w:hAnsi="仿宋" w:cs="仿宋"/>
                <w:b/>
                <w:bCs/>
                <w:sz w:val="28"/>
                <w:szCs w:val="28"/>
              </w:rPr>
            </w:pPr>
          </w:p>
          <w:p w:rsidR="00106AD9" w:rsidRDefault="00106AD9">
            <w:pPr>
              <w:widowControl/>
              <w:spacing w:line="580" w:lineRule="exact"/>
              <w:rPr>
                <w:rFonts w:ascii="方正仿宋_GBK" w:eastAsia="方正仿宋_GBK" w:hAnsi="仿宋" w:cs="仿宋"/>
                <w:b/>
                <w:bCs/>
                <w:sz w:val="28"/>
                <w:szCs w:val="28"/>
              </w:rPr>
            </w:pPr>
            <w:r>
              <w:rPr>
                <w:rFonts w:ascii="方正仿宋_GBK" w:eastAsia="方正仿宋_GBK" w:hAnsi="仿宋" w:cs="仿宋"/>
                <w:b/>
                <w:bCs/>
                <w:sz w:val="28"/>
                <w:szCs w:val="28"/>
              </w:rPr>
              <w:t>1.</w:t>
            </w:r>
            <w:r>
              <w:rPr>
                <w:rFonts w:ascii="方正仿宋_GBK" w:eastAsia="方正仿宋_GBK" w:hAnsi="仿宋" w:cs="仿宋" w:hint="eastAsia"/>
                <w:b/>
                <w:bCs/>
                <w:sz w:val="28"/>
                <w:szCs w:val="28"/>
              </w:rPr>
              <w:t>定位与特色</w:t>
            </w:r>
          </w:p>
          <w:p w:rsidR="00106AD9" w:rsidRDefault="00106AD9">
            <w:pPr>
              <w:jc w:val="center"/>
            </w:pPr>
          </w:p>
        </w:tc>
        <w:tc>
          <w:tcPr>
            <w:tcW w:w="7229" w:type="dxa"/>
          </w:tcPr>
          <w:p w:rsidR="00106AD9" w:rsidRDefault="00106AD9">
            <w:pPr>
              <w:spacing w:line="440" w:lineRule="exact"/>
              <w:rPr>
                <w:rFonts w:ascii="方正仿宋_GBK" w:eastAsia="方正仿宋_GBK" w:hAnsi="仿宋" w:cs="仿宋"/>
                <w:sz w:val="28"/>
                <w:szCs w:val="28"/>
              </w:rPr>
            </w:pPr>
            <w:r>
              <w:rPr>
                <w:rFonts w:ascii="方正仿宋_GBK" w:eastAsia="方正仿宋_GBK" w:hAnsi="仿宋" w:cs="仿宋"/>
                <w:b/>
                <w:bCs/>
                <w:sz w:val="28"/>
                <w:szCs w:val="28"/>
              </w:rPr>
              <w:t>1.</w:t>
            </w:r>
            <w:r>
              <w:rPr>
                <w:rFonts w:ascii="方正仿宋_GBK" w:eastAsia="方正仿宋_GBK" w:hAnsi="仿宋" w:cs="仿宋" w:hint="eastAsia"/>
                <w:b/>
                <w:bCs/>
                <w:sz w:val="28"/>
                <w:szCs w:val="28"/>
              </w:rPr>
              <w:t>专业定位。</w:t>
            </w:r>
            <w:r>
              <w:rPr>
                <w:rFonts w:ascii="方正仿宋_GBK" w:eastAsia="方正仿宋_GBK" w:hAnsi="仿宋" w:cs="仿宋" w:hint="eastAsia"/>
                <w:sz w:val="28"/>
                <w:szCs w:val="28"/>
              </w:rPr>
              <w:t>专业定位准确，科学合理，与地方主导产业吻合；专业在学院和省内专业规划中处于重点支持地位；以培养“高精尖缺”技术技能人才为专业人才培养目标，实现高定位的培养目标。</w:t>
            </w:r>
          </w:p>
          <w:p w:rsidR="00106AD9" w:rsidRDefault="00106AD9" w:rsidP="00CD64B6">
            <w:pPr>
              <w:spacing w:line="440" w:lineRule="exact"/>
              <w:ind w:firstLineChars="200" w:firstLine="560"/>
              <w:rPr>
                <w:rFonts w:ascii="方正仿宋_GBK" w:eastAsia="方正仿宋_GBK" w:hAnsi="仿宋" w:cs="仿宋"/>
                <w:sz w:val="28"/>
                <w:szCs w:val="28"/>
              </w:rPr>
            </w:pPr>
            <w:r>
              <w:rPr>
                <w:rFonts w:ascii="方正仿宋_GBK" w:eastAsia="方正仿宋_GBK" w:hAnsi="仿宋" w:cs="仿宋" w:hint="eastAsia"/>
                <w:b/>
                <w:bCs/>
                <w:sz w:val="28"/>
                <w:szCs w:val="28"/>
              </w:rPr>
              <w:t>主要监测内容和指标：</w:t>
            </w:r>
            <w:r>
              <w:rPr>
                <w:rFonts w:ascii="方正仿宋_GBK" w:eastAsia="方正仿宋_GBK" w:hAnsi="仿宋" w:cs="仿宋" w:hint="eastAsia"/>
                <w:sz w:val="28"/>
                <w:szCs w:val="28"/>
              </w:rPr>
              <w:t>学校专业发展规划；专业人才培养目标；专业与区域重点产业的关系；专业在安徽本地就业率达</w:t>
            </w:r>
            <w:r>
              <w:rPr>
                <w:rFonts w:ascii="方正仿宋_GBK" w:eastAsia="方正仿宋_GBK" w:hAnsi="仿宋" w:cs="仿宋"/>
                <w:sz w:val="28"/>
                <w:szCs w:val="28"/>
              </w:rPr>
              <w:t>80%</w:t>
            </w:r>
            <w:r>
              <w:rPr>
                <w:rFonts w:ascii="方正仿宋_GBK" w:eastAsia="方正仿宋_GBK" w:hAnsi="仿宋" w:cs="仿宋" w:hint="eastAsia"/>
                <w:sz w:val="28"/>
                <w:szCs w:val="28"/>
              </w:rPr>
              <w:t>以上（市属院校在本市区域内就业率达</w:t>
            </w:r>
            <w:r>
              <w:rPr>
                <w:rFonts w:ascii="方正仿宋_GBK" w:eastAsia="方正仿宋_GBK" w:hAnsi="仿宋" w:cs="仿宋"/>
                <w:sz w:val="28"/>
                <w:szCs w:val="28"/>
              </w:rPr>
              <w:t>40%</w:t>
            </w:r>
            <w:r>
              <w:rPr>
                <w:rFonts w:ascii="方正仿宋_GBK" w:eastAsia="方正仿宋_GBK" w:hAnsi="仿宋" w:cs="仿宋" w:hint="eastAsia"/>
                <w:sz w:val="28"/>
                <w:szCs w:val="28"/>
              </w:rPr>
              <w:t>以上或省内就业率达</w:t>
            </w:r>
            <w:r>
              <w:rPr>
                <w:rFonts w:ascii="方正仿宋_GBK" w:eastAsia="方正仿宋_GBK" w:hAnsi="仿宋" w:cs="仿宋"/>
                <w:sz w:val="28"/>
                <w:szCs w:val="28"/>
              </w:rPr>
              <w:t>80%</w:t>
            </w:r>
            <w:r>
              <w:rPr>
                <w:rFonts w:ascii="方正仿宋_GBK" w:eastAsia="方正仿宋_GBK" w:hAnsi="仿宋" w:cs="仿宋" w:hint="eastAsia"/>
                <w:sz w:val="28"/>
                <w:szCs w:val="28"/>
              </w:rPr>
              <w:t>以上）。</w:t>
            </w:r>
          </w:p>
          <w:p w:rsidR="00106AD9" w:rsidRDefault="00106AD9">
            <w:pPr>
              <w:spacing w:line="440" w:lineRule="exact"/>
              <w:rPr>
                <w:rFonts w:ascii="方正仿宋_GBK" w:eastAsia="方正仿宋_GBK" w:hAnsi="仿宋" w:cs="仿宋"/>
                <w:sz w:val="28"/>
                <w:szCs w:val="28"/>
              </w:rPr>
            </w:pPr>
          </w:p>
          <w:p w:rsidR="00106AD9" w:rsidRDefault="00106AD9">
            <w:pPr>
              <w:spacing w:line="440" w:lineRule="exact"/>
              <w:rPr>
                <w:rFonts w:ascii="方正仿宋_GBK" w:eastAsia="方正仿宋_GBK" w:hAnsi="仿宋" w:cs="仿宋"/>
                <w:sz w:val="28"/>
                <w:szCs w:val="28"/>
              </w:rPr>
            </w:pPr>
            <w:r>
              <w:rPr>
                <w:rFonts w:ascii="方正仿宋_GBK" w:eastAsia="方正仿宋_GBK" w:hAnsi="仿宋" w:cs="仿宋"/>
                <w:b/>
                <w:bCs/>
                <w:sz w:val="28"/>
                <w:szCs w:val="28"/>
              </w:rPr>
              <w:t>2.</w:t>
            </w:r>
            <w:r>
              <w:rPr>
                <w:rFonts w:ascii="方正仿宋_GBK" w:eastAsia="方正仿宋_GBK" w:hAnsi="仿宋" w:cs="仿宋" w:hint="eastAsia"/>
                <w:b/>
                <w:bCs/>
                <w:sz w:val="28"/>
                <w:szCs w:val="28"/>
              </w:rPr>
              <w:t>专业特色。</w:t>
            </w:r>
            <w:r>
              <w:rPr>
                <w:rFonts w:ascii="方正仿宋_GBK" w:eastAsia="方正仿宋_GBK" w:hAnsi="仿宋" w:cs="仿宋" w:hint="eastAsia"/>
                <w:sz w:val="28"/>
                <w:szCs w:val="28"/>
              </w:rPr>
              <w:t>专业特色鲜明，专业发展对接行业优势明显，对区域支柱产业和社会发展</w:t>
            </w:r>
            <w:r w:rsidR="000D1E56">
              <w:rPr>
                <w:rFonts w:ascii="方正仿宋_GBK" w:eastAsia="方正仿宋_GBK" w:hAnsi="仿宋" w:cs="仿宋" w:hint="eastAsia"/>
                <w:sz w:val="28"/>
                <w:szCs w:val="28"/>
              </w:rPr>
              <w:t>急</w:t>
            </w:r>
            <w:r>
              <w:rPr>
                <w:rFonts w:ascii="方正仿宋_GBK" w:eastAsia="方正仿宋_GBK" w:hAnsi="仿宋" w:cs="仿宋" w:hint="eastAsia"/>
                <w:sz w:val="28"/>
                <w:szCs w:val="28"/>
              </w:rPr>
              <w:t>需人才的培养贡献度大，能服务区域经济转型、产业升级需求；专业适应学校服务行业的实际需求；在服务国家“一带一路”、“中国制造</w:t>
            </w:r>
            <w:r>
              <w:rPr>
                <w:rFonts w:ascii="方正仿宋_GBK" w:eastAsia="方正仿宋_GBK" w:hAnsi="仿宋" w:cs="仿宋"/>
                <w:sz w:val="28"/>
                <w:szCs w:val="28"/>
              </w:rPr>
              <w:t>2025</w:t>
            </w:r>
            <w:r>
              <w:rPr>
                <w:rFonts w:ascii="方正仿宋_GBK" w:eastAsia="方正仿宋_GBK" w:hAnsi="仿宋" w:cs="仿宋" w:hint="eastAsia"/>
                <w:sz w:val="28"/>
                <w:szCs w:val="28"/>
              </w:rPr>
              <w:t>”和五大发展美好安徽等发展战略中发挥作用。</w:t>
            </w:r>
          </w:p>
          <w:p w:rsidR="00106AD9" w:rsidRDefault="00106AD9" w:rsidP="00CD64B6">
            <w:pPr>
              <w:widowControl/>
              <w:spacing w:line="580" w:lineRule="exact"/>
              <w:ind w:firstLineChars="200" w:firstLine="560"/>
              <w:rPr>
                <w:rFonts w:eastAsia="方正仿宋_GBK"/>
                <w:sz w:val="28"/>
                <w:szCs w:val="28"/>
              </w:rPr>
            </w:pPr>
            <w:r>
              <w:rPr>
                <w:rFonts w:ascii="方正仿宋_GBK" w:eastAsia="方正仿宋_GBK" w:hAnsi="仿宋" w:cs="仿宋" w:hint="eastAsia"/>
                <w:b/>
                <w:bCs/>
                <w:sz w:val="28"/>
                <w:szCs w:val="28"/>
              </w:rPr>
              <w:t>主要监测内容和指标：</w:t>
            </w:r>
            <w:r>
              <w:rPr>
                <w:rFonts w:ascii="方正仿宋_GBK" w:eastAsia="方正仿宋_GBK" w:hAnsi="仿宋" w:cs="仿宋" w:hint="eastAsia"/>
                <w:sz w:val="28"/>
                <w:szCs w:val="28"/>
              </w:rPr>
              <w:t>专业招生规模排名在全省同类专业中名列前三分之一；是省级重点建设（示范、特色等）专业。主持（含联合）国家级（或备选）职业教育专业教学资源库或参与国家级职业教育专业教学资源库建设。</w:t>
            </w:r>
          </w:p>
        </w:tc>
      </w:tr>
      <w:tr w:rsidR="00106AD9">
        <w:trPr>
          <w:trHeight w:val="90"/>
        </w:trPr>
        <w:tc>
          <w:tcPr>
            <w:tcW w:w="1101" w:type="dxa"/>
          </w:tcPr>
          <w:p w:rsidR="00106AD9" w:rsidRDefault="00106AD9">
            <w:pPr>
              <w:widowControl/>
              <w:spacing w:line="580" w:lineRule="exact"/>
              <w:rPr>
                <w:rFonts w:ascii="方正仿宋_GBK" w:eastAsia="方正仿宋_GBK" w:hAnsi="仿宋" w:cs="仿宋"/>
                <w:b/>
                <w:bCs/>
                <w:sz w:val="28"/>
                <w:szCs w:val="28"/>
              </w:rPr>
            </w:pPr>
          </w:p>
          <w:p w:rsidR="00106AD9" w:rsidRDefault="00106AD9">
            <w:pPr>
              <w:widowControl/>
              <w:spacing w:line="580" w:lineRule="exact"/>
              <w:rPr>
                <w:rFonts w:ascii="方正仿宋_GBK" w:eastAsia="方正仿宋_GBK" w:hAnsi="仿宋" w:cs="仿宋"/>
                <w:b/>
                <w:bCs/>
                <w:sz w:val="28"/>
                <w:szCs w:val="28"/>
              </w:rPr>
            </w:pPr>
          </w:p>
          <w:p w:rsidR="00106AD9" w:rsidRDefault="00106AD9">
            <w:pPr>
              <w:widowControl/>
              <w:spacing w:line="580" w:lineRule="exact"/>
            </w:pPr>
            <w:r>
              <w:rPr>
                <w:rFonts w:ascii="方正仿宋_GBK" w:eastAsia="方正仿宋_GBK" w:hAnsi="仿宋" w:cs="仿宋"/>
                <w:b/>
                <w:bCs/>
                <w:sz w:val="28"/>
                <w:szCs w:val="28"/>
              </w:rPr>
              <w:t>2.</w:t>
            </w:r>
            <w:r>
              <w:rPr>
                <w:rFonts w:ascii="方正仿宋_GBK" w:eastAsia="方正仿宋_GBK" w:hAnsi="仿宋" w:cs="仿宋" w:hint="eastAsia"/>
                <w:b/>
                <w:bCs/>
                <w:sz w:val="28"/>
                <w:szCs w:val="28"/>
              </w:rPr>
              <w:t>产教融合与培养模式</w:t>
            </w:r>
          </w:p>
        </w:tc>
        <w:tc>
          <w:tcPr>
            <w:tcW w:w="7229" w:type="dxa"/>
          </w:tcPr>
          <w:p w:rsidR="00106AD9" w:rsidRDefault="00106AD9">
            <w:pPr>
              <w:spacing w:line="440" w:lineRule="exact"/>
              <w:rPr>
                <w:rFonts w:ascii="方正仿宋_GBK" w:eastAsia="方正仿宋_GBK" w:hAnsi="仿宋" w:cs="仿宋"/>
                <w:sz w:val="28"/>
                <w:szCs w:val="28"/>
              </w:rPr>
            </w:pPr>
            <w:r>
              <w:rPr>
                <w:rFonts w:ascii="方正仿宋_GBK" w:eastAsia="方正仿宋_GBK" w:hAnsi="仿宋" w:cs="仿宋"/>
                <w:b/>
                <w:bCs/>
                <w:sz w:val="28"/>
                <w:szCs w:val="28"/>
              </w:rPr>
              <w:t>3.</w:t>
            </w:r>
            <w:r>
              <w:rPr>
                <w:rFonts w:ascii="方正仿宋_GBK" w:eastAsia="方正仿宋_GBK" w:hAnsi="仿宋" w:cs="仿宋" w:hint="eastAsia"/>
                <w:b/>
                <w:bCs/>
                <w:sz w:val="28"/>
                <w:szCs w:val="28"/>
              </w:rPr>
              <w:t>产教融合校企合作。</w:t>
            </w:r>
            <w:r>
              <w:rPr>
                <w:rFonts w:ascii="方正仿宋_GBK" w:eastAsia="方正仿宋_GBK" w:hAnsi="仿宋" w:cs="仿宋" w:hint="eastAsia"/>
                <w:sz w:val="28"/>
                <w:szCs w:val="28"/>
              </w:rPr>
              <w:t>校企合作全面深入，行业、企业承担人才培养任务明确，在招生、就业、教学模式、课程体系、实践环节、教学运行、管理机制和教学组织形式等多方面与企业进行紧密合作；与知名行业企业建立产教联盟，共同开发专业标准、课程标准和人才质量标准；优选业内领先企业开展现代学徒制培养、企业新型学徒制和“订单式”联合培养等，探索“</w:t>
            </w:r>
            <w:r>
              <w:rPr>
                <w:rFonts w:ascii="方正仿宋_GBK" w:eastAsia="方正仿宋_GBK" w:hAnsi="仿宋" w:cs="仿宋"/>
                <w:sz w:val="28"/>
                <w:szCs w:val="28"/>
              </w:rPr>
              <w:t>3</w:t>
            </w:r>
            <w:r>
              <w:rPr>
                <w:rFonts w:ascii="方正仿宋_GBK" w:eastAsia="方正仿宋_GBK" w:hAnsi="仿宋" w:cs="仿宋" w:hint="eastAsia"/>
                <w:sz w:val="28"/>
                <w:szCs w:val="28"/>
              </w:rPr>
              <w:t>天</w:t>
            </w:r>
            <w:r>
              <w:rPr>
                <w:rFonts w:ascii="方正仿宋_GBK" w:eastAsia="方正仿宋_GBK" w:hAnsi="仿宋" w:cs="仿宋"/>
                <w:sz w:val="28"/>
                <w:szCs w:val="28"/>
              </w:rPr>
              <w:t>+2</w:t>
            </w:r>
            <w:r>
              <w:rPr>
                <w:rFonts w:ascii="方正仿宋_GBK" w:eastAsia="方正仿宋_GBK" w:hAnsi="仿宋" w:cs="仿宋" w:hint="eastAsia"/>
                <w:sz w:val="28"/>
                <w:szCs w:val="28"/>
              </w:rPr>
              <w:t>天”的教学组织形式。</w:t>
            </w:r>
          </w:p>
          <w:p w:rsidR="00106AD9" w:rsidRDefault="00106AD9" w:rsidP="00CD64B6">
            <w:pPr>
              <w:widowControl/>
              <w:spacing w:line="580" w:lineRule="exact"/>
              <w:ind w:firstLineChars="200" w:firstLine="560"/>
              <w:rPr>
                <w:rFonts w:ascii="方正仿宋_GBK" w:eastAsia="方正仿宋_GBK" w:hAnsi="仿宋" w:cs="仿宋"/>
                <w:sz w:val="28"/>
                <w:szCs w:val="28"/>
              </w:rPr>
            </w:pPr>
            <w:r>
              <w:rPr>
                <w:rFonts w:ascii="方正仿宋_GBK" w:eastAsia="方正仿宋_GBK" w:hAnsi="仿宋" w:cs="仿宋" w:hint="eastAsia"/>
                <w:b/>
                <w:bCs/>
                <w:sz w:val="28"/>
                <w:szCs w:val="28"/>
              </w:rPr>
              <w:t>主要监测内容和指标：</w:t>
            </w:r>
            <w:r>
              <w:rPr>
                <w:rFonts w:ascii="方正仿宋_GBK" w:eastAsia="方正仿宋_GBK" w:hAnsi="仿宋" w:cs="仿宋" w:hint="eastAsia"/>
                <w:sz w:val="28"/>
                <w:szCs w:val="28"/>
              </w:rPr>
              <w:t>校企共同培养人才机制；共同</w:t>
            </w:r>
            <w:r>
              <w:rPr>
                <w:rFonts w:ascii="方正仿宋_GBK" w:eastAsia="方正仿宋_GBK" w:hAnsi="仿宋" w:cs="仿宋" w:hint="eastAsia"/>
                <w:sz w:val="28"/>
                <w:szCs w:val="28"/>
              </w:rPr>
              <w:lastRenderedPageBreak/>
              <w:t>开发的相关标准、课程等资源；专业是教育部或省批准或学校确定的现代学徒制或企业新型学徒制试点专业。</w:t>
            </w:r>
          </w:p>
          <w:p w:rsidR="00106AD9" w:rsidRDefault="00106AD9" w:rsidP="004C4C63">
            <w:pPr>
              <w:widowControl/>
              <w:spacing w:line="580" w:lineRule="exact"/>
              <w:ind w:firstLineChars="200" w:firstLine="560"/>
              <w:rPr>
                <w:rFonts w:ascii="方正仿宋_GBK" w:eastAsia="方正仿宋_GBK" w:hAnsi="仿宋" w:cs="仿宋"/>
                <w:sz w:val="28"/>
                <w:szCs w:val="28"/>
              </w:rPr>
            </w:pPr>
          </w:p>
          <w:p w:rsidR="00106AD9" w:rsidRDefault="00106AD9">
            <w:pPr>
              <w:spacing w:line="440" w:lineRule="exact"/>
              <w:rPr>
                <w:rFonts w:ascii="方正仿宋_GBK" w:eastAsia="方正仿宋_GBK" w:hAnsi="仿宋" w:cs="仿宋"/>
                <w:sz w:val="28"/>
                <w:szCs w:val="28"/>
              </w:rPr>
            </w:pPr>
            <w:r>
              <w:rPr>
                <w:rFonts w:ascii="方正仿宋_GBK" w:eastAsia="方正仿宋_GBK" w:hAnsi="仿宋" w:cs="仿宋"/>
                <w:b/>
                <w:bCs/>
                <w:sz w:val="28"/>
                <w:szCs w:val="28"/>
              </w:rPr>
              <w:t>4.</w:t>
            </w:r>
            <w:r>
              <w:rPr>
                <w:rFonts w:ascii="方正仿宋_GBK" w:eastAsia="方正仿宋_GBK" w:hAnsi="仿宋" w:cs="仿宋" w:hint="eastAsia"/>
                <w:b/>
                <w:bCs/>
                <w:sz w:val="28"/>
                <w:szCs w:val="28"/>
              </w:rPr>
              <w:t>人才培养模式与方案。</w:t>
            </w:r>
            <w:r>
              <w:rPr>
                <w:rFonts w:ascii="方正仿宋_GBK" w:eastAsia="方正仿宋_GBK" w:hAnsi="仿宋" w:cs="仿宋" w:hint="eastAsia"/>
                <w:sz w:val="28"/>
                <w:szCs w:val="28"/>
              </w:rPr>
              <w:t>人才培养模式遵循职业成长规律和教育教学规律，适应区域经济特点，能深度产教融合。人才培养方案科学合理，能够满足技术技能人才培养需求，能够体现校企共育的特点；实行</w:t>
            </w:r>
            <w:r w:rsidR="00ED0369" w:rsidRPr="00ED0369">
              <w:rPr>
                <w:rFonts w:ascii="方正仿宋_GBK" w:eastAsia="方正仿宋_GBK" w:hAnsi="仿宋" w:cs="仿宋" w:hint="eastAsia"/>
                <w:sz w:val="28"/>
                <w:szCs w:val="28"/>
              </w:rPr>
              <w:t>1+X(学历证书+职业技能等级证书) 证书制度</w:t>
            </w:r>
            <w:r>
              <w:rPr>
                <w:rFonts w:ascii="方正仿宋_GBK" w:eastAsia="方正仿宋_GBK" w:hAnsi="仿宋" w:cs="仿宋" w:hint="eastAsia"/>
                <w:sz w:val="28"/>
                <w:szCs w:val="28"/>
              </w:rPr>
              <w:t>。</w:t>
            </w:r>
          </w:p>
          <w:p w:rsidR="00106AD9" w:rsidRDefault="00106AD9" w:rsidP="00CD64B6">
            <w:pPr>
              <w:widowControl/>
              <w:spacing w:line="580" w:lineRule="exact"/>
              <w:ind w:firstLineChars="200" w:firstLine="560"/>
              <w:rPr>
                <w:rFonts w:ascii="方正仿宋_GBK" w:eastAsia="方正仿宋_GBK" w:hAnsi="仿宋" w:cs="仿宋"/>
                <w:sz w:val="28"/>
                <w:szCs w:val="28"/>
              </w:rPr>
            </w:pPr>
            <w:r>
              <w:rPr>
                <w:rFonts w:ascii="方正仿宋_GBK" w:eastAsia="方正仿宋_GBK" w:hAnsi="仿宋" w:cs="仿宋" w:hint="eastAsia"/>
                <w:b/>
                <w:bCs/>
                <w:sz w:val="28"/>
                <w:szCs w:val="28"/>
              </w:rPr>
              <w:t>主要监测内容和指标：</w:t>
            </w:r>
            <w:r>
              <w:rPr>
                <w:rFonts w:ascii="方正仿宋_GBK" w:eastAsia="方正仿宋_GBK" w:hAnsi="仿宋" w:cs="仿宋" w:hint="eastAsia"/>
                <w:sz w:val="28"/>
                <w:szCs w:val="28"/>
              </w:rPr>
              <w:t>专业人才培养方案；专业在校生取得</w:t>
            </w:r>
            <w:r>
              <w:rPr>
                <w:rFonts w:ascii="方正仿宋_GBK" w:eastAsia="方正仿宋_GBK" w:hAnsi="仿宋" w:cs="仿宋"/>
                <w:sz w:val="28"/>
                <w:szCs w:val="28"/>
              </w:rPr>
              <w:t>X</w:t>
            </w:r>
            <w:r>
              <w:rPr>
                <w:rFonts w:ascii="方正仿宋_GBK" w:eastAsia="方正仿宋_GBK" w:hAnsi="仿宋" w:cs="仿宋" w:hint="eastAsia"/>
                <w:sz w:val="28"/>
                <w:szCs w:val="28"/>
              </w:rPr>
              <w:t>证书人数不少于</w:t>
            </w:r>
            <w:r>
              <w:rPr>
                <w:rFonts w:ascii="方正仿宋_GBK" w:eastAsia="方正仿宋_GBK" w:hAnsi="仿宋" w:cs="仿宋"/>
                <w:sz w:val="28"/>
                <w:szCs w:val="28"/>
              </w:rPr>
              <w:t>60%</w:t>
            </w:r>
            <w:r>
              <w:rPr>
                <w:rFonts w:ascii="方正仿宋_GBK" w:eastAsia="方正仿宋_GBK" w:hAnsi="仿宋" w:cs="仿宋" w:hint="eastAsia"/>
                <w:sz w:val="28"/>
                <w:szCs w:val="28"/>
              </w:rPr>
              <w:t>。</w:t>
            </w:r>
          </w:p>
        </w:tc>
      </w:tr>
      <w:tr w:rsidR="00106AD9">
        <w:trPr>
          <w:trHeight w:val="90"/>
        </w:trPr>
        <w:tc>
          <w:tcPr>
            <w:tcW w:w="1101" w:type="dxa"/>
          </w:tcPr>
          <w:p w:rsidR="00106AD9" w:rsidRDefault="00106AD9">
            <w:pPr>
              <w:jc w:val="center"/>
            </w:pPr>
          </w:p>
          <w:p w:rsidR="00106AD9" w:rsidRDefault="00106AD9">
            <w:pPr>
              <w:jc w:val="center"/>
              <w:rPr>
                <w:b/>
              </w:rPr>
            </w:pPr>
          </w:p>
          <w:p w:rsidR="00106AD9" w:rsidRDefault="00106AD9">
            <w:pPr>
              <w:jc w:val="center"/>
              <w:rPr>
                <w:rFonts w:ascii="方正仿宋_GBK" w:eastAsia="方正仿宋_GBK" w:hAnsi="仿宋" w:cs="仿宋"/>
                <w:b/>
                <w:bCs/>
                <w:sz w:val="28"/>
                <w:szCs w:val="28"/>
              </w:rPr>
            </w:pPr>
          </w:p>
          <w:p w:rsidR="00106AD9" w:rsidRDefault="00106AD9">
            <w:pPr>
              <w:jc w:val="center"/>
              <w:rPr>
                <w:rFonts w:ascii="方正仿宋_GBK" w:eastAsia="方正仿宋_GBK" w:hAnsi="仿宋" w:cs="仿宋"/>
                <w:b/>
                <w:bCs/>
                <w:sz w:val="28"/>
                <w:szCs w:val="28"/>
              </w:rPr>
            </w:pPr>
          </w:p>
          <w:p w:rsidR="00106AD9" w:rsidRDefault="00106AD9">
            <w:pPr>
              <w:jc w:val="center"/>
              <w:rPr>
                <w:rFonts w:ascii="方正仿宋_GBK" w:eastAsia="方正仿宋_GBK" w:hAnsi="仿宋" w:cs="仿宋"/>
                <w:b/>
                <w:bCs/>
                <w:sz w:val="28"/>
                <w:szCs w:val="28"/>
              </w:rPr>
            </w:pPr>
            <w:r>
              <w:rPr>
                <w:rFonts w:ascii="方正仿宋_GBK" w:eastAsia="方正仿宋_GBK" w:hAnsi="仿宋" w:cs="仿宋"/>
                <w:b/>
                <w:bCs/>
                <w:sz w:val="28"/>
                <w:szCs w:val="28"/>
              </w:rPr>
              <w:t>3.</w:t>
            </w:r>
            <w:r>
              <w:rPr>
                <w:rFonts w:ascii="方正仿宋_GBK" w:eastAsia="方正仿宋_GBK" w:hAnsi="仿宋" w:cs="仿宋" w:hint="eastAsia"/>
                <w:b/>
                <w:bCs/>
                <w:sz w:val="28"/>
                <w:szCs w:val="28"/>
              </w:rPr>
              <w:t>师资队伍建设</w:t>
            </w:r>
          </w:p>
        </w:tc>
        <w:tc>
          <w:tcPr>
            <w:tcW w:w="7229" w:type="dxa"/>
          </w:tcPr>
          <w:p w:rsidR="00106AD9" w:rsidRDefault="00106AD9">
            <w:pPr>
              <w:spacing w:line="440" w:lineRule="exact"/>
              <w:rPr>
                <w:rFonts w:ascii="方正仿宋_GBK" w:eastAsia="方正仿宋_GBK" w:hAnsi="仿宋" w:cs="仿宋"/>
                <w:sz w:val="28"/>
                <w:szCs w:val="28"/>
              </w:rPr>
            </w:pPr>
            <w:r>
              <w:rPr>
                <w:rFonts w:ascii="方正仿宋_GBK" w:eastAsia="方正仿宋_GBK" w:hAnsi="仿宋" w:cs="仿宋"/>
                <w:b/>
                <w:bCs/>
                <w:sz w:val="28"/>
                <w:szCs w:val="28"/>
              </w:rPr>
              <w:t>5.</w:t>
            </w:r>
            <w:r>
              <w:rPr>
                <w:rFonts w:ascii="方正仿宋_GBK" w:eastAsia="方正仿宋_GBK" w:hAnsi="仿宋" w:cs="仿宋" w:hint="eastAsia"/>
                <w:b/>
                <w:bCs/>
                <w:sz w:val="28"/>
                <w:szCs w:val="28"/>
              </w:rPr>
              <w:t>师资水平与结构。</w:t>
            </w:r>
            <w:r>
              <w:rPr>
                <w:rFonts w:ascii="方正仿宋_GBK" w:eastAsia="方正仿宋_GBK" w:hAnsi="仿宋" w:cs="仿宋" w:hint="eastAsia"/>
                <w:sz w:val="28"/>
                <w:szCs w:val="28"/>
              </w:rPr>
              <w:t>教师教学改革意识和质量意识强，教学水平高，科研成果丰硕；专任教师企业经历丰富，实践能力强；师资队伍结构优化，梯队合理；校外兼职教师具有丰富企业工作经历，在行业中具有一定影响力。</w:t>
            </w:r>
          </w:p>
          <w:p w:rsidR="00106AD9" w:rsidRDefault="00106AD9" w:rsidP="00CD64B6">
            <w:pPr>
              <w:spacing w:line="440" w:lineRule="exact"/>
              <w:ind w:firstLineChars="200" w:firstLine="560"/>
              <w:rPr>
                <w:rFonts w:ascii="方正仿宋_GBK" w:eastAsia="方正仿宋_GBK" w:hAnsi="仿宋" w:cs="仿宋"/>
                <w:sz w:val="28"/>
                <w:szCs w:val="28"/>
              </w:rPr>
            </w:pPr>
            <w:r>
              <w:rPr>
                <w:rFonts w:ascii="方正仿宋_GBK" w:eastAsia="方正仿宋_GBK" w:hAnsi="仿宋" w:cs="仿宋" w:hint="eastAsia"/>
                <w:b/>
                <w:bCs/>
                <w:sz w:val="28"/>
                <w:szCs w:val="28"/>
              </w:rPr>
              <w:t>主要监测内容和指标：</w:t>
            </w:r>
            <w:r>
              <w:rPr>
                <w:rFonts w:ascii="方正仿宋_GBK" w:eastAsia="方正仿宋_GBK" w:hAnsi="仿宋" w:cs="仿宋" w:hint="eastAsia"/>
                <w:sz w:val="28"/>
                <w:szCs w:val="28"/>
              </w:rPr>
              <w:t>专业教学团队有省部级以上教学名师、优秀教学团队；生师比小于</w:t>
            </w:r>
            <w:r>
              <w:rPr>
                <w:rFonts w:ascii="方正仿宋_GBK" w:eastAsia="方正仿宋_GBK" w:hAnsi="仿宋" w:cs="仿宋"/>
                <w:sz w:val="28"/>
                <w:szCs w:val="28"/>
              </w:rPr>
              <w:t>18:1</w:t>
            </w:r>
            <w:r>
              <w:rPr>
                <w:rFonts w:ascii="方正仿宋_GBK" w:eastAsia="方正仿宋_GBK" w:hAnsi="仿宋" w:cs="仿宋" w:hint="eastAsia"/>
                <w:sz w:val="28"/>
                <w:szCs w:val="28"/>
              </w:rPr>
              <w:t>；</w:t>
            </w:r>
            <w:r>
              <w:rPr>
                <w:rFonts w:ascii="方正仿宋_GBK" w:eastAsia="方正仿宋_GBK" w:hAnsi="仿宋" w:cs="仿宋"/>
                <w:sz w:val="28"/>
                <w:szCs w:val="28"/>
              </w:rPr>
              <w:t>40</w:t>
            </w:r>
            <w:r>
              <w:rPr>
                <w:rFonts w:ascii="方正仿宋_GBK" w:eastAsia="方正仿宋_GBK" w:hAnsi="仿宋" w:cs="仿宋" w:hint="eastAsia"/>
                <w:sz w:val="28"/>
                <w:szCs w:val="28"/>
              </w:rPr>
              <w:t>岁以下教师具有研究生学历、硕士及以上学位的比例</w:t>
            </w:r>
            <w:r>
              <w:rPr>
                <w:rFonts w:ascii="方正仿宋_GBK" w:eastAsia="方正仿宋_GBK" w:hAnsi="仿宋" w:cs="仿宋"/>
                <w:sz w:val="28"/>
                <w:szCs w:val="28"/>
              </w:rPr>
              <w:t>90%</w:t>
            </w:r>
            <w:r>
              <w:rPr>
                <w:rFonts w:ascii="方正仿宋_GBK" w:eastAsia="方正仿宋_GBK" w:hAnsi="仿宋" w:cs="仿宋" w:hint="eastAsia"/>
                <w:sz w:val="28"/>
                <w:szCs w:val="28"/>
              </w:rPr>
              <w:t>以上；专任专业教师中，高级职称比例</w:t>
            </w:r>
            <w:r>
              <w:rPr>
                <w:rFonts w:ascii="方正仿宋_GBK" w:eastAsia="方正仿宋_GBK" w:hAnsi="仿宋" w:cs="仿宋"/>
                <w:sz w:val="28"/>
                <w:szCs w:val="28"/>
              </w:rPr>
              <w:t>30%</w:t>
            </w:r>
            <w:r>
              <w:rPr>
                <w:rFonts w:ascii="方正仿宋_GBK" w:eastAsia="方正仿宋_GBK" w:hAnsi="仿宋" w:cs="仿宋" w:hint="eastAsia"/>
                <w:sz w:val="28"/>
                <w:szCs w:val="28"/>
              </w:rPr>
              <w:t>以上；校外兼职教师素质优良，高级职称比例</w:t>
            </w:r>
            <w:r>
              <w:rPr>
                <w:rFonts w:ascii="方正仿宋_GBK" w:eastAsia="方正仿宋_GBK" w:hAnsi="仿宋" w:cs="仿宋"/>
                <w:sz w:val="28"/>
                <w:szCs w:val="28"/>
              </w:rPr>
              <w:t>30%</w:t>
            </w:r>
            <w:r>
              <w:rPr>
                <w:rFonts w:ascii="方正仿宋_GBK" w:eastAsia="方正仿宋_GBK" w:hAnsi="仿宋" w:cs="仿宋" w:hint="eastAsia"/>
                <w:sz w:val="28"/>
                <w:szCs w:val="28"/>
              </w:rPr>
              <w:t>以上。</w:t>
            </w:r>
          </w:p>
          <w:p w:rsidR="00106AD9" w:rsidRDefault="00106AD9" w:rsidP="00EB4FBC">
            <w:pPr>
              <w:spacing w:line="440" w:lineRule="exact"/>
              <w:ind w:firstLineChars="200" w:firstLine="560"/>
              <w:rPr>
                <w:rFonts w:ascii="方正仿宋_GBK" w:eastAsia="方正仿宋_GBK" w:hAnsi="仿宋" w:cs="仿宋"/>
                <w:sz w:val="28"/>
                <w:szCs w:val="28"/>
              </w:rPr>
            </w:pPr>
          </w:p>
          <w:p w:rsidR="00106AD9" w:rsidRDefault="00106AD9">
            <w:pPr>
              <w:spacing w:line="440" w:lineRule="exact"/>
              <w:rPr>
                <w:rFonts w:ascii="方正仿宋_GBK" w:eastAsia="方正仿宋_GBK" w:hAnsi="仿宋" w:cs="仿宋"/>
                <w:sz w:val="28"/>
                <w:szCs w:val="28"/>
              </w:rPr>
            </w:pPr>
            <w:r>
              <w:rPr>
                <w:rFonts w:ascii="方正仿宋_GBK" w:eastAsia="方正仿宋_GBK" w:hAnsi="仿宋" w:cs="仿宋"/>
                <w:b/>
                <w:bCs/>
                <w:sz w:val="28"/>
                <w:szCs w:val="28"/>
              </w:rPr>
              <w:t>6.</w:t>
            </w:r>
            <w:r>
              <w:rPr>
                <w:rFonts w:ascii="方正仿宋_GBK" w:eastAsia="方正仿宋_GBK" w:hAnsi="仿宋" w:cs="仿宋" w:hint="eastAsia"/>
                <w:b/>
                <w:bCs/>
                <w:sz w:val="28"/>
                <w:szCs w:val="28"/>
              </w:rPr>
              <w:t>专业带头人。</w:t>
            </w:r>
            <w:r>
              <w:rPr>
                <w:rFonts w:ascii="方正仿宋_GBK" w:eastAsia="方正仿宋_GBK" w:hAnsi="仿宋" w:cs="仿宋" w:hint="eastAsia"/>
                <w:sz w:val="28"/>
                <w:szCs w:val="28"/>
              </w:rPr>
              <w:t>专业带头人在行业有一定影响，能够准确把握行业动态和发展趋势，专业水平高，科研及管理能力强，层次高；专业带头人聘任、培养和考核制度健全，实施有效。</w:t>
            </w:r>
          </w:p>
          <w:p w:rsidR="00106AD9" w:rsidRDefault="00106AD9" w:rsidP="00CD64B6">
            <w:pPr>
              <w:spacing w:line="440" w:lineRule="exact"/>
              <w:ind w:firstLineChars="200" w:firstLine="560"/>
              <w:rPr>
                <w:rFonts w:ascii="方正仿宋_GBK" w:eastAsia="方正仿宋_GBK" w:hAnsi="仿宋" w:cs="仿宋"/>
                <w:sz w:val="28"/>
                <w:szCs w:val="28"/>
              </w:rPr>
            </w:pPr>
            <w:r>
              <w:rPr>
                <w:rFonts w:ascii="方正仿宋_GBK" w:eastAsia="方正仿宋_GBK" w:hAnsi="仿宋" w:cs="仿宋" w:hint="eastAsia"/>
                <w:b/>
                <w:bCs/>
                <w:sz w:val="28"/>
                <w:szCs w:val="28"/>
              </w:rPr>
              <w:t>主要监测内容和指标：</w:t>
            </w:r>
            <w:r>
              <w:rPr>
                <w:rFonts w:ascii="方正仿宋_GBK" w:eastAsia="方正仿宋_GBK" w:hAnsi="仿宋" w:cs="仿宋" w:hint="eastAsia"/>
                <w:sz w:val="28"/>
                <w:szCs w:val="28"/>
              </w:rPr>
              <w:t>专业带头人聘任、培养和考核制度；专业有</w:t>
            </w:r>
            <w:r>
              <w:rPr>
                <w:rFonts w:ascii="方正仿宋_GBK" w:eastAsia="方正仿宋_GBK" w:hAnsi="仿宋" w:cs="仿宋"/>
                <w:sz w:val="28"/>
                <w:szCs w:val="28"/>
              </w:rPr>
              <w:t>2</w:t>
            </w:r>
            <w:r>
              <w:rPr>
                <w:rFonts w:ascii="方正仿宋_GBK" w:eastAsia="方正仿宋_GBK" w:hAnsi="仿宋" w:cs="仿宋" w:hint="eastAsia"/>
                <w:sz w:val="28"/>
                <w:szCs w:val="28"/>
              </w:rPr>
              <w:t>名分别来自学校和企业的高水平专业带头人，其教学科研成果在同类院校或相关行业有一定影响力。</w:t>
            </w:r>
          </w:p>
          <w:p w:rsidR="00106AD9" w:rsidRDefault="00106AD9" w:rsidP="00EB4FBC">
            <w:pPr>
              <w:spacing w:line="440" w:lineRule="exact"/>
              <w:ind w:firstLineChars="200" w:firstLine="560"/>
              <w:rPr>
                <w:rFonts w:ascii="方正仿宋_GBK" w:eastAsia="方正仿宋_GBK" w:hAnsi="仿宋" w:cs="仿宋"/>
                <w:sz w:val="28"/>
                <w:szCs w:val="28"/>
              </w:rPr>
            </w:pPr>
          </w:p>
          <w:p w:rsidR="00106AD9" w:rsidRDefault="00106AD9">
            <w:pPr>
              <w:spacing w:line="440" w:lineRule="exact"/>
              <w:rPr>
                <w:rFonts w:ascii="方正仿宋_GBK" w:eastAsia="方正仿宋_GBK" w:hAnsi="仿宋" w:cs="仿宋"/>
                <w:sz w:val="28"/>
                <w:szCs w:val="28"/>
              </w:rPr>
            </w:pPr>
            <w:r>
              <w:rPr>
                <w:rFonts w:ascii="方正仿宋_GBK" w:eastAsia="方正仿宋_GBK" w:hAnsi="仿宋" w:cs="仿宋"/>
                <w:b/>
                <w:bCs/>
                <w:sz w:val="28"/>
                <w:szCs w:val="28"/>
              </w:rPr>
              <w:t>7.</w:t>
            </w:r>
            <w:r>
              <w:rPr>
                <w:rFonts w:ascii="方正仿宋_GBK" w:eastAsia="方正仿宋_GBK" w:hAnsi="仿宋" w:cs="仿宋" w:hint="eastAsia"/>
                <w:b/>
                <w:bCs/>
                <w:sz w:val="28"/>
                <w:szCs w:val="28"/>
              </w:rPr>
              <w:t>双师型教师。</w:t>
            </w:r>
            <w:r>
              <w:rPr>
                <w:rFonts w:ascii="方正仿宋_GBK" w:eastAsia="方正仿宋_GBK" w:hAnsi="仿宋" w:cs="仿宋" w:hint="eastAsia"/>
                <w:sz w:val="28"/>
                <w:szCs w:val="28"/>
              </w:rPr>
              <w:t>培养和引进双师型教师；以老带新的青年教师培养机制完善；优化“双师”队伍结构；实施“双师”教师</w:t>
            </w:r>
            <w:r>
              <w:rPr>
                <w:rFonts w:ascii="方正仿宋_GBK" w:eastAsia="方正仿宋_GBK" w:hAnsi="仿宋" w:cs="仿宋" w:hint="eastAsia"/>
                <w:sz w:val="28"/>
                <w:szCs w:val="28"/>
              </w:rPr>
              <w:lastRenderedPageBreak/>
              <w:t>素质提高计划，落实全员轮训；专业教师赴企业实践人数多，累计时间长，技能水平显著提升；注重吸引高水平行业精英和企业骨干来校任教。</w:t>
            </w:r>
          </w:p>
          <w:p w:rsidR="00106AD9" w:rsidRDefault="00106AD9" w:rsidP="00CD64B6">
            <w:pPr>
              <w:spacing w:line="440" w:lineRule="exact"/>
              <w:ind w:firstLineChars="200" w:firstLine="560"/>
              <w:rPr>
                <w:rFonts w:ascii="方正仿宋_GBK" w:eastAsia="方正仿宋_GBK" w:hAnsi="仿宋" w:cs="仿宋"/>
                <w:b/>
                <w:bCs/>
                <w:sz w:val="28"/>
                <w:szCs w:val="28"/>
              </w:rPr>
            </w:pPr>
            <w:r>
              <w:rPr>
                <w:rFonts w:ascii="方正仿宋_GBK" w:eastAsia="方正仿宋_GBK" w:hAnsi="仿宋" w:cs="仿宋" w:hint="eastAsia"/>
                <w:b/>
                <w:bCs/>
                <w:sz w:val="28"/>
                <w:szCs w:val="28"/>
              </w:rPr>
              <w:t>主要监测内容和指标：</w:t>
            </w:r>
            <w:r>
              <w:rPr>
                <w:rFonts w:ascii="方正仿宋_GBK" w:eastAsia="方正仿宋_GBK" w:hAnsi="仿宋" w:cs="仿宋" w:hint="eastAsia"/>
                <w:sz w:val="28"/>
                <w:szCs w:val="28"/>
              </w:rPr>
              <w:t>引进与培养机制；专任专业课教师每</w:t>
            </w:r>
            <w:r>
              <w:rPr>
                <w:rFonts w:ascii="方正仿宋_GBK" w:eastAsia="方正仿宋_GBK" w:hAnsi="仿宋" w:cs="仿宋"/>
                <w:sz w:val="28"/>
                <w:szCs w:val="28"/>
              </w:rPr>
              <w:t>5</w:t>
            </w:r>
            <w:r>
              <w:rPr>
                <w:rFonts w:ascii="方正仿宋_GBK" w:eastAsia="方正仿宋_GBK" w:hAnsi="仿宋" w:cs="仿宋" w:hint="eastAsia"/>
                <w:sz w:val="28"/>
                <w:szCs w:val="28"/>
              </w:rPr>
              <w:t>年在行业企业实践累计半年以上，每年至少</w:t>
            </w:r>
            <w:r>
              <w:rPr>
                <w:rFonts w:ascii="方正仿宋_GBK" w:eastAsia="方正仿宋_GBK" w:hAnsi="仿宋" w:cs="仿宋"/>
                <w:sz w:val="28"/>
                <w:szCs w:val="28"/>
              </w:rPr>
              <w:t>1</w:t>
            </w:r>
            <w:r>
              <w:rPr>
                <w:rFonts w:ascii="方正仿宋_GBK" w:eastAsia="方正仿宋_GBK" w:hAnsi="仿宋" w:cs="仿宋" w:hint="eastAsia"/>
                <w:sz w:val="28"/>
                <w:szCs w:val="28"/>
              </w:rPr>
              <w:t>个月在企业或实训基地实训；“双师型”教师比例</w:t>
            </w:r>
            <w:r>
              <w:rPr>
                <w:rFonts w:ascii="方正仿宋_GBK" w:eastAsia="方正仿宋_GBK" w:hAnsi="仿宋" w:cs="仿宋"/>
                <w:sz w:val="28"/>
                <w:szCs w:val="28"/>
              </w:rPr>
              <w:t>85%</w:t>
            </w:r>
            <w:r>
              <w:rPr>
                <w:rFonts w:ascii="方正仿宋_GBK" w:eastAsia="方正仿宋_GBK" w:hAnsi="仿宋" w:cs="仿宋" w:hint="eastAsia"/>
                <w:sz w:val="28"/>
                <w:szCs w:val="28"/>
              </w:rPr>
              <w:t>（财经、政法、体育、艺术院校</w:t>
            </w:r>
            <w:r>
              <w:rPr>
                <w:rFonts w:ascii="方正仿宋_GBK" w:eastAsia="方正仿宋_GBK" w:hAnsi="仿宋" w:cs="仿宋"/>
                <w:sz w:val="28"/>
                <w:szCs w:val="28"/>
              </w:rPr>
              <w:t>75%</w:t>
            </w:r>
            <w:r>
              <w:rPr>
                <w:rFonts w:ascii="方正仿宋_GBK" w:eastAsia="方正仿宋_GBK" w:hAnsi="仿宋" w:cs="仿宋" w:hint="eastAsia"/>
                <w:sz w:val="28"/>
                <w:szCs w:val="28"/>
              </w:rPr>
              <w:t>；师范、医学院校达</w:t>
            </w:r>
            <w:r>
              <w:rPr>
                <w:rFonts w:ascii="方正仿宋_GBK" w:eastAsia="方正仿宋_GBK" w:hAnsi="仿宋" w:cs="仿宋"/>
                <w:sz w:val="28"/>
                <w:szCs w:val="28"/>
              </w:rPr>
              <w:t>70%</w:t>
            </w:r>
            <w:r>
              <w:rPr>
                <w:rFonts w:ascii="方正仿宋_GBK" w:eastAsia="方正仿宋_GBK" w:hAnsi="仿宋" w:cs="仿宋" w:hint="eastAsia"/>
                <w:sz w:val="28"/>
                <w:szCs w:val="28"/>
              </w:rPr>
              <w:t>）以上；“双师型”教师与学生比例达</w:t>
            </w:r>
            <w:r>
              <w:rPr>
                <w:rFonts w:ascii="方正仿宋_GBK" w:eastAsia="方正仿宋_GBK" w:hAnsi="仿宋" w:cs="仿宋"/>
                <w:sz w:val="28"/>
                <w:szCs w:val="28"/>
              </w:rPr>
              <w:t>1:20</w:t>
            </w:r>
            <w:r>
              <w:rPr>
                <w:rFonts w:ascii="方正仿宋_GBK" w:eastAsia="方正仿宋_GBK" w:hAnsi="仿宋" w:cs="仿宋" w:hint="eastAsia"/>
                <w:sz w:val="28"/>
                <w:szCs w:val="28"/>
              </w:rPr>
              <w:t>；企业一线兼职教师占专业课教师比例达</w:t>
            </w:r>
            <w:r>
              <w:rPr>
                <w:rFonts w:ascii="方正仿宋_GBK" w:eastAsia="方正仿宋_GBK" w:hAnsi="仿宋" w:cs="仿宋"/>
                <w:sz w:val="28"/>
                <w:szCs w:val="28"/>
              </w:rPr>
              <w:t>50%</w:t>
            </w:r>
            <w:r>
              <w:rPr>
                <w:rFonts w:ascii="方正仿宋_GBK" w:eastAsia="方正仿宋_GBK" w:hAnsi="仿宋" w:cs="仿宋" w:hint="eastAsia"/>
                <w:sz w:val="28"/>
                <w:szCs w:val="28"/>
              </w:rPr>
              <w:t>以上；有专业技能大师工作室。</w:t>
            </w:r>
          </w:p>
        </w:tc>
      </w:tr>
      <w:tr w:rsidR="00106AD9">
        <w:trPr>
          <w:trHeight w:val="90"/>
        </w:trPr>
        <w:tc>
          <w:tcPr>
            <w:tcW w:w="1101" w:type="dxa"/>
          </w:tcPr>
          <w:p w:rsidR="00106AD9" w:rsidRDefault="00106AD9">
            <w:pPr>
              <w:jc w:val="center"/>
            </w:pPr>
          </w:p>
          <w:p w:rsidR="00106AD9" w:rsidRDefault="00106AD9">
            <w:pPr>
              <w:jc w:val="left"/>
              <w:rPr>
                <w:rFonts w:ascii="方正仿宋_GBK" w:eastAsia="方正仿宋_GBK" w:hAnsi="仿宋" w:cs="仿宋"/>
                <w:sz w:val="28"/>
                <w:szCs w:val="28"/>
              </w:rPr>
            </w:pPr>
          </w:p>
          <w:p w:rsidR="00106AD9" w:rsidRDefault="00106AD9">
            <w:pPr>
              <w:jc w:val="left"/>
              <w:rPr>
                <w:rFonts w:ascii="方正仿宋_GBK" w:eastAsia="方正仿宋_GBK" w:hAnsi="仿宋" w:cs="仿宋"/>
                <w:sz w:val="28"/>
                <w:szCs w:val="28"/>
              </w:rPr>
            </w:pPr>
          </w:p>
          <w:p w:rsidR="00106AD9" w:rsidRDefault="00106AD9">
            <w:pPr>
              <w:jc w:val="left"/>
              <w:rPr>
                <w:rFonts w:ascii="方正仿宋_GBK" w:eastAsia="方正仿宋_GBK" w:hAnsi="仿宋" w:cs="仿宋"/>
                <w:sz w:val="28"/>
                <w:szCs w:val="28"/>
              </w:rPr>
            </w:pPr>
          </w:p>
          <w:p w:rsidR="00106AD9" w:rsidRDefault="00106AD9">
            <w:pPr>
              <w:jc w:val="left"/>
              <w:rPr>
                <w:rFonts w:ascii="方正仿宋_GBK" w:eastAsia="方正仿宋_GBK" w:hAnsi="仿宋" w:cs="仿宋"/>
                <w:sz w:val="28"/>
                <w:szCs w:val="28"/>
              </w:rPr>
            </w:pPr>
          </w:p>
          <w:p w:rsidR="00106AD9" w:rsidRDefault="00106AD9">
            <w:pPr>
              <w:jc w:val="left"/>
              <w:rPr>
                <w:rFonts w:ascii="方正仿宋_GBK" w:eastAsia="方正仿宋_GBK" w:hAnsi="仿宋" w:cs="仿宋"/>
                <w:sz w:val="28"/>
                <w:szCs w:val="28"/>
              </w:rPr>
            </w:pPr>
          </w:p>
          <w:p w:rsidR="00106AD9" w:rsidRDefault="00106AD9">
            <w:pPr>
              <w:jc w:val="left"/>
              <w:rPr>
                <w:rFonts w:ascii="方正仿宋_GBK" w:eastAsia="方正仿宋_GBK" w:hAnsi="仿宋" w:cs="仿宋"/>
                <w:sz w:val="28"/>
                <w:szCs w:val="28"/>
              </w:rPr>
            </w:pPr>
          </w:p>
          <w:p w:rsidR="00106AD9" w:rsidRDefault="00106AD9">
            <w:pPr>
              <w:jc w:val="left"/>
              <w:rPr>
                <w:rFonts w:ascii="方正仿宋_GBK" w:eastAsia="方正仿宋_GBK" w:hAnsi="仿宋" w:cs="仿宋"/>
                <w:b/>
                <w:bCs/>
                <w:sz w:val="28"/>
                <w:szCs w:val="28"/>
              </w:rPr>
            </w:pPr>
            <w:r>
              <w:rPr>
                <w:rFonts w:ascii="方正仿宋_GBK" w:eastAsia="方正仿宋_GBK" w:hAnsi="仿宋" w:cs="仿宋"/>
                <w:b/>
                <w:bCs/>
                <w:sz w:val="28"/>
                <w:szCs w:val="28"/>
              </w:rPr>
              <w:t>4.</w:t>
            </w:r>
            <w:r>
              <w:rPr>
                <w:rFonts w:ascii="方正仿宋_GBK" w:eastAsia="方正仿宋_GBK" w:hAnsi="仿宋" w:cs="仿宋" w:hint="eastAsia"/>
                <w:b/>
                <w:bCs/>
                <w:sz w:val="28"/>
                <w:szCs w:val="28"/>
              </w:rPr>
              <w:t>课程与资源</w:t>
            </w:r>
          </w:p>
        </w:tc>
        <w:tc>
          <w:tcPr>
            <w:tcW w:w="7229" w:type="dxa"/>
          </w:tcPr>
          <w:p w:rsidR="00106AD9" w:rsidRDefault="00106AD9">
            <w:pPr>
              <w:spacing w:line="440" w:lineRule="exact"/>
              <w:rPr>
                <w:rFonts w:ascii="方正仿宋_GBK" w:eastAsia="方正仿宋_GBK" w:hAnsi="仿宋" w:cs="仿宋"/>
                <w:sz w:val="28"/>
                <w:szCs w:val="28"/>
              </w:rPr>
            </w:pPr>
            <w:r>
              <w:rPr>
                <w:rFonts w:ascii="方正仿宋_GBK" w:eastAsia="方正仿宋_GBK" w:hAnsi="仿宋" w:cs="仿宋"/>
                <w:b/>
                <w:bCs/>
                <w:sz w:val="28"/>
                <w:szCs w:val="28"/>
              </w:rPr>
              <w:t>8.</w:t>
            </w:r>
            <w:r>
              <w:rPr>
                <w:rFonts w:ascii="方正仿宋_GBK" w:eastAsia="方正仿宋_GBK" w:hAnsi="仿宋" w:cs="仿宋" w:hint="eastAsia"/>
                <w:b/>
                <w:bCs/>
                <w:sz w:val="28"/>
                <w:szCs w:val="28"/>
              </w:rPr>
              <w:t>课程体系。</w:t>
            </w:r>
            <w:r>
              <w:rPr>
                <w:rFonts w:ascii="方正仿宋_GBK" w:eastAsia="方正仿宋_GBK" w:hAnsi="仿宋" w:cs="仿宋" w:hint="eastAsia"/>
                <w:sz w:val="28"/>
                <w:szCs w:val="28"/>
              </w:rPr>
              <w:t>课程体系结构合理，突出实践能力培养，课程衔接合理，能够支撑人才培养目标；校企联合进行课程体系建设和教学内容改革，课程内容与职业标准对接，教学过程与生产过程对接，建立职业教育课程标准；紧贴专业发展和技术更新课程内容，进行课程改革。</w:t>
            </w:r>
          </w:p>
          <w:p w:rsidR="00106AD9" w:rsidRDefault="00106AD9" w:rsidP="00CD64B6">
            <w:pPr>
              <w:spacing w:line="440" w:lineRule="exact"/>
              <w:ind w:firstLineChars="200" w:firstLine="560"/>
              <w:rPr>
                <w:rFonts w:ascii="方正仿宋_GBK" w:eastAsia="方正仿宋_GBK" w:hAnsi="仿宋" w:cs="仿宋"/>
                <w:sz w:val="28"/>
                <w:szCs w:val="28"/>
              </w:rPr>
            </w:pPr>
            <w:r>
              <w:rPr>
                <w:rFonts w:ascii="方正仿宋_GBK" w:eastAsia="方正仿宋_GBK" w:hAnsi="仿宋" w:cs="仿宋" w:hint="eastAsia"/>
                <w:b/>
                <w:bCs/>
                <w:sz w:val="28"/>
                <w:szCs w:val="28"/>
              </w:rPr>
              <w:t>主要监测内容和指标：</w:t>
            </w:r>
            <w:r>
              <w:rPr>
                <w:rFonts w:ascii="方正仿宋_GBK" w:eastAsia="方正仿宋_GBK" w:hAnsi="仿宋" w:cs="仿宋" w:hint="eastAsia"/>
                <w:sz w:val="28"/>
                <w:szCs w:val="28"/>
              </w:rPr>
              <w:t>教学进程表；课程标准；实践课学时比例</w:t>
            </w:r>
            <w:r>
              <w:rPr>
                <w:rFonts w:ascii="方正仿宋_GBK" w:eastAsia="方正仿宋_GBK" w:hAnsi="仿宋" w:cs="仿宋"/>
                <w:sz w:val="28"/>
                <w:szCs w:val="28"/>
              </w:rPr>
              <w:t>50%</w:t>
            </w:r>
            <w:r>
              <w:rPr>
                <w:rFonts w:ascii="方正仿宋_GBK" w:eastAsia="方正仿宋_GBK" w:hAnsi="仿宋" w:cs="仿宋" w:hint="eastAsia"/>
                <w:sz w:val="28"/>
                <w:szCs w:val="28"/>
              </w:rPr>
              <w:t>以上。</w:t>
            </w:r>
          </w:p>
          <w:p w:rsidR="00106AD9" w:rsidRDefault="00106AD9" w:rsidP="00EB4FBC">
            <w:pPr>
              <w:spacing w:line="440" w:lineRule="exact"/>
              <w:ind w:firstLineChars="200" w:firstLine="560"/>
              <w:rPr>
                <w:rFonts w:ascii="方正仿宋_GBK" w:eastAsia="方正仿宋_GBK" w:hAnsi="仿宋" w:cs="仿宋"/>
                <w:sz w:val="28"/>
                <w:szCs w:val="28"/>
              </w:rPr>
            </w:pPr>
          </w:p>
          <w:p w:rsidR="00106AD9" w:rsidRDefault="00106AD9">
            <w:pPr>
              <w:spacing w:line="440" w:lineRule="exact"/>
              <w:rPr>
                <w:rFonts w:ascii="方正仿宋_GBK" w:eastAsia="方正仿宋_GBK" w:hAnsi="仿宋" w:cs="仿宋"/>
                <w:sz w:val="28"/>
                <w:szCs w:val="28"/>
              </w:rPr>
            </w:pPr>
            <w:r>
              <w:rPr>
                <w:rFonts w:ascii="方正仿宋_GBK" w:eastAsia="方正仿宋_GBK" w:hAnsi="仿宋" w:cs="仿宋"/>
                <w:b/>
                <w:bCs/>
                <w:sz w:val="28"/>
                <w:szCs w:val="28"/>
              </w:rPr>
              <w:t>9.</w:t>
            </w:r>
            <w:r>
              <w:rPr>
                <w:rFonts w:ascii="方正仿宋_GBK" w:eastAsia="方正仿宋_GBK" w:hAnsi="仿宋" w:cs="仿宋" w:hint="eastAsia"/>
                <w:b/>
                <w:bCs/>
                <w:sz w:val="28"/>
                <w:szCs w:val="28"/>
              </w:rPr>
              <w:t>课程资源。</w:t>
            </w:r>
            <w:r>
              <w:rPr>
                <w:rFonts w:ascii="方正仿宋_GBK" w:eastAsia="方正仿宋_GBK" w:hAnsi="仿宋" w:cs="仿宋" w:hint="eastAsia"/>
                <w:sz w:val="28"/>
                <w:szCs w:val="28"/>
              </w:rPr>
              <w:t>课程教学资源配备丰富，能够为学生在线学习提供支持；有完善的信息化资源建设、使用、管理、线上线下学习成果互认机制；根据产业发展和技术升级及时更新课程资源；教材建设、管理及选用制度完善；校企合作开发专业课程教材，能够体现职业素养的培养，职业教育特色鲜明；教材随信息技术发展和产业升级及时动态调整。</w:t>
            </w:r>
          </w:p>
          <w:p w:rsidR="00106AD9" w:rsidRDefault="00106AD9" w:rsidP="00CD64B6">
            <w:pPr>
              <w:spacing w:line="440" w:lineRule="exact"/>
              <w:ind w:firstLineChars="200" w:firstLine="560"/>
              <w:rPr>
                <w:rFonts w:ascii="方正仿宋_GBK" w:eastAsia="方正仿宋_GBK" w:hAnsi="仿宋" w:cs="仿宋"/>
                <w:sz w:val="28"/>
                <w:szCs w:val="28"/>
              </w:rPr>
            </w:pPr>
            <w:r>
              <w:rPr>
                <w:rFonts w:ascii="方正仿宋_GBK" w:eastAsia="方正仿宋_GBK" w:hAnsi="仿宋" w:cs="仿宋" w:hint="eastAsia"/>
                <w:b/>
                <w:bCs/>
                <w:sz w:val="28"/>
                <w:szCs w:val="28"/>
              </w:rPr>
              <w:t>主要监测内容和指标：</w:t>
            </w:r>
            <w:r>
              <w:rPr>
                <w:rFonts w:ascii="方正仿宋_GBK" w:eastAsia="方正仿宋_GBK" w:hAnsi="仿宋" w:cs="仿宋" w:hint="eastAsia"/>
                <w:sz w:val="28"/>
                <w:szCs w:val="28"/>
              </w:rPr>
              <w:t>有国家级精品在线开放课程或省级精品在线开放课程；有校企“双元”合作开发的教材。</w:t>
            </w:r>
          </w:p>
          <w:p w:rsidR="00106AD9" w:rsidRDefault="00106AD9" w:rsidP="00EB4FBC">
            <w:pPr>
              <w:spacing w:line="440" w:lineRule="exact"/>
              <w:ind w:firstLineChars="200" w:firstLine="560"/>
              <w:rPr>
                <w:rFonts w:ascii="方正仿宋_GBK" w:eastAsia="方正仿宋_GBK" w:hAnsi="仿宋" w:cs="仿宋"/>
                <w:sz w:val="28"/>
                <w:szCs w:val="28"/>
              </w:rPr>
            </w:pPr>
          </w:p>
          <w:p w:rsidR="00106AD9" w:rsidRDefault="00106AD9">
            <w:pPr>
              <w:spacing w:line="440" w:lineRule="exact"/>
              <w:rPr>
                <w:rFonts w:ascii="方正仿宋_GBK" w:eastAsia="方正仿宋_GBK" w:hAnsi="仿宋" w:cs="仿宋"/>
                <w:sz w:val="28"/>
                <w:szCs w:val="28"/>
              </w:rPr>
            </w:pPr>
            <w:r>
              <w:rPr>
                <w:rFonts w:ascii="方正仿宋_GBK" w:eastAsia="方正仿宋_GBK" w:hAnsi="仿宋" w:cs="仿宋"/>
                <w:b/>
                <w:bCs/>
                <w:sz w:val="28"/>
                <w:szCs w:val="28"/>
              </w:rPr>
              <w:t>10.</w:t>
            </w:r>
            <w:r>
              <w:rPr>
                <w:rFonts w:ascii="方正仿宋_GBK" w:eastAsia="方正仿宋_GBK" w:hAnsi="仿宋" w:cs="仿宋" w:hint="eastAsia"/>
                <w:b/>
                <w:bCs/>
                <w:sz w:val="28"/>
                <w:szCs w:val="28"/>
              </w:rPr>
              <w:t>课程教学方法、手段与考核。</w:t>
            </w:r>
            <w:r>
              <w:rPr>
                <w:rFonts w:ascii="方正仿宋_GBK" w:eastAsia="方正仿宋_GBK" w:hAnsi="仿宋" w:cs="仿宋" w:hint="eastAsia"/>
                <w:sz w:val="28"/>
                <w:szCs w:val="28"/>
              </w:rPr>
              <w:t>充分利用信息化技术改造传统课堂，提升教学效果，推进虚拟工厂等网络学习空间建设和普遍应用；立足学情分析，考核方式灵活，积极推行综合性、多形式、多阶段考核，契合课程教学特点，注</w:t>
            </w:r>
            <w:r>
              <w:rPr>
                <w:rFonts w:ascii="方正仿宋_GBK" w:eastAsia="方正仿宋_GBK" w:hAnsi="仿宋" w:cs="仿宋" w:hint="eastAsia"/>
                <w:sz w:val="28"/>
                <w:szCs w:val="28"/>
              </w:rPr>
              <w:lastRenderedPageBreak/>
              <w:t>重综合评价，突出能力培养。</w:t>
            </w:r>
          </w:p>
          <w:p w:rsidR="00106AD9" w:rsidRDefault="00106AD9" w:rsidP="00CD64B6">
            <w:pPr>
              <w:spacing w:line="440" w:lineRule="exact"/>
              <w:ind w:firstLineChars="200" w:firstLine="560"/>
              <w:rPr>
                <w:rFonts w:ascii="方正仿宋_GBK" w:eastAsia="方正仿宋_GBK" w:hAnsi="仿宋" w:cs="仿宋"/>
                <w:b/>
                <w:bCs/>
                <w:sz w:val="28"/>
                <w:szCs w:val="28"/>
              </w:rPr>
            </w:pPr>
            <w:r>
              <w:rPr>
                <w:rFonts w:ascii="方正仿宋_GBK" w:eastAsia="方正仿宋_GBK" w:hAnsi="仿宋" w:cs="仿宋" w:hint="eastAsia"/>
                <w:b/>
                <w:bCs/>
                <w:sz w:val="28"/>
                <w:szCs w:val="28"/>
              </w:rPr>
              <w:t>主要监测内容和指标：</w:t>
            </w:r>
            <w:r>
              <w:rPr>
                <w:rFonts w:ascii="方正仿宋_GBK" w:eastAsia="方正仿宋_GBK" w:hAnsi="仿宋" w:cs="仿宋" w:hint="eastAsia"/>
                <w:sz w:val="28"/>
                <w:szCs w:val="28"/>
              </w:rPr>
              <w:t>专业课程考核方式；专业中利用信息化手段完成课堂教学的教师比例达</w:t>
            </w:r>
            <w:r>
              <w:rPr>
                <w:rFonts w:ascii="方正仿宋_GBK" w:eastAsia="方正仿宋_GBK" w:hAnsi="仿宋" w:cs="仿宋"/>
                <w:sz w:val="28"/>
                <w:szCs w:val="28"/>
              </w:rPr>
              <w:t>80%</w:t>
            </w:r>
            <w:r>
              <w:rPr>
                <w:rFonts w:ascii="方正仿宋_GBK" w:eastAsia="方正仿宋_GBK" w:hAnsi="仿宋" w:cs="仿宋" w:hint="eastAsia"/>
                <w:sz w:val="28"/>
                <w:szCs w:val="28"/>
              </w:rPr>
              <w:t>以上；近三年参加省级以上教学能力大赛并获奖。</w:t>
            </w:r>
          </w:p>
        </w:tc>
      </w:tr>
      <w:tr w:rsidR="00106AD9">
        <w:trPr>
          <w:trHeight w:val="90"/>
        </w:trPr>
        <w:tc>
          <w:tcPr>
            <w:tcW w:w="1101" w:type="dxa"/>
          </w:tcPr>
          <w:p w:rsidR="00106AD9" w:rsidRDefault="00106AD9">
            <w:pPr>
              <w:rPr>
                <w:color w:val="0000FF"/>
              </w:rPr>
            </w:pPr>
          </w:p>
          <w:p w:rsidR="00106AD9" w:rsidRDefault="00106AD9">
            <w:pPr>
              <w:jc w:val="left"/>
              <w:rPr>
                <w:rFonts w:ascii="方正仿宋_GBK" w:eastAsia="方正仿宋_GBK" w:hAnsi="仿宋" w:cs="仿宋"/>
                <w:b/>
                <w:bCs/>
                <w:sz w:val="28"/>
                <w:szCs w:val="28"/>
              </w:rPr>
            </w:pPr>
          </w:p>
          <w:p w:rsidR="00106AD9" w:rsidRDefault="00106AD9">
            <w:pPr>
              <w:jc w:val="left"/>
              <w:rPr>
                <w:rFonts w:ascii="方正仿宋_GBK" w:eastAsia="方正仿宋_GBK" w:hAnsi="仿宋" w:cs="仿宋"/>
                <w:b/>
                <w:bCs/>
                <w:sz w:val="28"/>
                <w:szCs w:val="28"/>
              </w:rPr>
            </w:pPr>
          </w:p>
          <w:p w:rsidR="00106AD9" w:rsidRDefault="00106AD9">
            <w:pPr>
              <w:jc w:val="left"/>
              <w:rPr>
                <w:rFonts w:ascii="方正仿宋_GBK" w:eastAsia="方正仿宋_GBK" w:hAnsi="仿宋" w:cs="仿宋"/>
                <w:b/>
                <w:bCs/>
                <w:sz w:val="28"/>
                <w:szCs w:val="28"/>
              </w:rPr>
            </w:pPr>
          </w:p>
          <w:p w:rsidR="00106AD9" w:rsidRDefault="00106AD9">
            <w:pPr>
              <w:jc w:val="left"/>
              <w:rPr>
                <w:rFonts w:ascii="方正仿宋_GBK" w:eastAsia="方正仿宋_GBK" w:hAnsi="仿宋" w:cs="仿宋"/>
                <w:b/>
                <w:bCs/>
                <w:sz w:val="28"/>
                <w:szCs w:val="28"/>
              </w:rPr>
            </w:pPr>
          </w:p>
          <w:p w:rsidR="00106AD9" w:rsidRDefault="00106AD9">
            <w:pPr>
              <w:jc w:val="left"/>
              <w:rPr>
                <w:rFonts w:ascii="方正仿宋_GBK" w:eastAsia="方正仿宋_GBK" w:hAnsi="仿宋" w:cs="仿宋"/>
                <w:sz w:val="28"/>
                <w:szCs w:val="28"/>
              </w:rPr>
            </w:pPr>
            <w:r>
              <w:rPr>
                <w:rFonts w:ascii="方正仿宋_GBK" w:eastAsia="方正仿宋_GBK" w:hAnsi="仿宋" w:cs="仿宋"/>
                <w:b/>
                <w:bCs/>
                <w:sz w:val="28"/>
                <w:szCs w:val="28"/>
              </w:rPr>
              <w:t>5.</w:t>
            </w:r>
            <w:r>
              <w:rPr>
                <w:rFonts w:ascii="方正仿宋_GBK" w:eastAsia="方正仿宋_GBK" w:hAnsi="仿宋" w:cs="仿宋" w:hint="eastAsia"/>
                <w:b/>
                <w:bCs/>
                <w:sz w:val="28"/>
                <w:szCs w:val="28"/>
              </w:rPr>
              <w:t>实践教学</w:t>
            </w:r>
          </w:p>
        </w:tc>
        <w:tc>
          <w:tcPr>
            <w:tcW w:w="7229" w:type="dxa"/>
          </w:tcPr>
          <w:p w:rsidR="00106AD9" w:rsidRDefault="00106AD9">
            <w:pPr>
              <w:spacing w:line="440" w:lineRule="exact"/>
              <w:rPr>
                <w:rFonts w:ascii="方正仿宋_GBK" w:eastAsia="方正仿宋_GBK" w:hAnsi="仿宋" w:cs="仿宋"/>
                <w:sz w:val="28"/>
                <w:szCs w:val="28"/>
              </w:rPr>
            </w:pPr>
            <w:r>
              <w:rPr>
                <w:rFonts w:ascii="方正仿宋_GBK" w:eastAsia="方正仿宋_GBK" w:hAnsi="仿宋" w:cs="仿宋"/>
                <w:b/>
                <w:bCs/>
                <w:sz w:val="28"/>
                <w:szCs w:val="28"/>
              </w:rPr>
              <w:t>11.</w:t>
            </w:r>
            <w:r>
              <w:rPr>
                <w:rFonts w:ascii="方正仿宋_GBK" w:eastAsia="方正仿宋_GBK" w:hAnsi="仿宋" w:cs="仿宋" w:hint="eastAsia"/>
                <w:b/>
                <w:bCs/>
                <w:sz w:val="28"/>
                <w:szCs w:val="28"/>
              </w:rPr>
              <w:t>实践教学条件。</w:t>
            </w:r>
            <w:r>
              <w:rPr>
                <w:rFonts w:ascii="方正仿宋_GBK" w:eastAsia="方正仿宋_GBK" w:hAnsi="仿宋" w:cs="仿宋" w:hint="eastAsia"/>
                <w:sz w:val="28"/>
                <w:szCs w:val="28"/>
              </w:rPr>
              <w:t>校内实践教学基地设施先进，技术含量高，具有真实（仿真）的职业氛围，能满足学生职业技能和综合实践能力训练需要；校外实习实训基地稳定，所在企业、单位在行业中有较强影响力，硬件水平高，实习管理规范，企业指导教师数量多、层次高，校外实训效果好。</w:t>
            </w:r>
          </w:p>
          <w:p w:rsidR="00106AD9" w:rsidRDefault="00106AD9" w:rsidP="00CD64B6">
            <w:pPr>
              <w:widowControl/>
              <w:spacing w:line="580" w:lineRule="exact"/>
              <w:ind w:firstLineChars="200" w:firstLine="560"/>
              <w:rPr>
                <w:rFonts w:ascii="方正仿宋_GBK" w:eastAsia="方正仿宋_GBK" w:hAnsi="仿宋" w:cs="仿宋"/>
                <w:sz w:val="28"/>
                <w:szCs w:val="28"/>
              </w:rPr>
            </w:pPr>
            <w:r>
              <w:rPr>
                <w:rFonts w:ascii="方正仿宋_GBK" w:eastAsia="方正仿宋_GBK" w:hAnsi="仿宋" w:cs="仿宋" w:hint="eastAsia"/>
                <w:b/>
                <w:bCs/>
                <w:sz w:val="28"/>
                <w:szCs w:val="28"/>
              </w:rPr>
              <w:t>主要监测内容和指标：</w:t>
            </w:r>
            <w:r>
              <w:rPr>
                <w:rFonts w:ascii="方正仿宋_GBK" w:eastAsia="方正仿宋_GBK" w:hAnsi="仿宋" w:cs="仿宋" w:hint="eastAsia"/>
                <w:sz w:val="28"/>
                <w:szCs w:val="28"/>
              </w:rPr>
              <w:t>专业的生均教学科研仪器设备值达到</w:t>
            </w:r>
            <w:r>
              <w:rPr>
                <w:rFonts w:ascii="方正仿宋_GBK" w:eastAsia="方正仿宋_GBK" w:hAnsi="仿宋" w:cs="仿宋"/>
                <w:sz w:val="28"/>
                <w:szCs w:val="28"/>
              </w:rPr>
              <w:t>10000</w:t>
            </w:r>
            <w:r>
              <w:rPr>
                <w:rFonts w:ascii="方正仿宋_GBK" w:eastAsia="方正仿宋_GBK" w:hAnsi="仿宋" w:cs="仿宋" w:hint="eastAsia"/>
                <w:sz w:val="28"/>
                <w:szCs w:val="28"/>
              </w:rPr>
              <w:t>元</w:t>
            </w:r>
            <w:r>
              <w:rPr>
                <w:rFonts w:ascii="方正仿宋_GBK" w:eastAsia="方正仿宋_GBK" w:hAnsi="仿宋" w:cs="仿宋"/>
                <w:sz w:val="28"/>
                <w:szCs w:val="28"/>
              </w:rPr>
              <w:t>/</w:t>
            </w:r>
            <w:r>
              <w:rPr>
                <w:rFonts w:ascii="方正仿宋_GBK" w:eastAsia="方正仿宋_GBK" w:hAnsi="仿宋" w:cs="仿宋" w:hint="eastAsia"/>
                <w:sz w:val="28"/>
                <w:szCs w:val="28"/>
              </w:rPr>
              <w:t>生以上；财经、政法、体育、艺术院校专业的生均教学科研仪器设备值达到</w:t>
            </w:r>
            <w:r>
              <w:rPr>
                <w:rFonts w:ascii="方正仿宋_GBK" w:eastAsia="方正仿宋_GBK" w:hAnsi="仿宋" w:cs="仿宋"/>
                <w:sz w:val="28"/>
                <w:szCs w:val="28"/>
              </w:rPr>
              <w:t>8000</w:t>
            </w:r>
            <w:r>
              <w:rPr>
                <w:rFonts w:ascii="方正仿宋_GBK" w:eastAsia="方正仿宋_GBK" w:hAnsi="仿宋" w:cs="仿宋" w:hint="eastAsia"/>
                <w:sz w:val="28"/>
                <w:szCs w:val="28"/>
              </w:rPr>
              <w:t>元</w:t>
            </w:r>
            <w:r>
              <w:rPr>
                <w:rFonts w:ascii="方正仿宋_GBK" w:eastAsia="方正仿宋_GBK" w:hAnsi="仿宋" w:cs="仿宋"/>
                <w:sz w:val="28"/>
                <w:szCs w:val="28"/>
              </w:rPr>
              <w:t>/</w:t>
            </w:r>
            <w:r>
              <w:rPr>
                <w:rFonts w:ascii="方正仿宋_GBK" w:eastAsia="方正仿宋_GBK" w:hAnsi="仿宋" w:cs="仿宋" w:hint="eastAsia"/>
                <w:sz w:val="28"/>
                <w:szCs w:val="28"/>
              </w:rPr>
              <w:t>生以上；专业的校外实习基地协议；专业的校外实习基地</w:t>
            </w:r>
            <w:r>
              <w:rPr>
                <w:rFonts w:ascii="方正仿宋_GBK" w:eastAsia="方正仿宋_GBK" w:hAnsi="仿宋" w:cs="仿宋"/>
                <w:sz w:val="28"/>
                <w:szCs w:val="28"/>
              </w:rPr>
              <w:t>5</w:t>
            </w:r>
            <w:r>
              <w:rPr>
                <w:rFonts w:ascii="方正仿宋_GBK" w:eastAsia="方正仿宋_GBK" w:hAnsi="仿宋" w:cs="仿宋" w:hint="eastAsia"/>
                <w:sz w:val="28"/>
                <w:szCs w:val="28"/>
              </w:rPr>
              <w:t>个以上。</w:t>
            </w:r>
          </w:p>
          <w:p w:rsidR="00106AD9" w:rsidRDefault="00106AD9" w:rsidP="00EB4FBC">
            <w:pPr>
              <w:widowControl/>
              <w:spacing w:line="580" w:lineRule="exact"/>
              <w:ind w:firstLineChars="200" w:firstLine="560"/>
              <w:rPr>
                <w:rFonts w:ascii="方正仿宋_GBK" w:eastAsia="方正仿宋_GBK" w:hAnsi="仿宋" w:cs="仿宋"/>
                <w:sz w:val="28"/>
                <w:szCs w:val="28"/>
              </w:rPr>
            </w:pPr>
          </w:p>
          <w:p w:rsidR="00106AD9" w:rsidRDefault="00106AD9">
            <w:pPr>
              <w:widowControl/>
              <w:spacing w:line="580" w:lineRule="exact"/>
              <w:rPr>
                <w:rFonts w:ascii="方正仿宋_GBK" w:eastAsia="方正仿宋_GBK" w:hAnsi="仿宋" w:cs="仿宋"/>
                <w:sz w:val="28"/>
                <w:szCs w:val="28"/>
              </w:rPr>
            </w:pPr>
            <w:r>
              <w:rPr>
                <w:rFonts w:ascii="方正仿宋_GBK" w:eastAsia="方正仿宋_GBK" w:hAnsi="仿宋" w:cs="仿宋"/>
                <w:b/>
                <w:bCs/>
                <w:sz w:val="28"/>
                <w:szCs w:val="28"/>
              </w:rPr>
              <w:t>12.</w:t>
            </w:r>
            <w:r>
              <w:rPr>
                <w:rFonts w:ascii="方正仿宋_GBK" w:eastAsia="方正仿宋_GBK" w:hAnsi="仿宋" w:cs="仿宋" w:hint="eastAsia"/>
                <w:b/>
                <w:bCs/>
                <w:sz w:val="28"/>
                <w:szCs w:val="28"/>
              </w:rPr>
              <w:t>实践教学内容与管理。</w:t>
            </w:r>
            <w:r>
              <w:rPr>
                <w:rFonts w:ascii="方正仿宋_GBK" w:eastAsia="方正仿宋_GBK" w:hAnsi="仿宋" w:cs="仿宋" w:hint="eastAsia"/>
                <w:sz w:val="28"/>
                <w:szCs w:val="28"/>
              </w:rPr>
              <w:t>实践教学项目环节设计科学合理，内容与实际需求结合密切；实践教学以技术技能训练为基础，凸显学生职业精神与综合素质培养；实训基地管理制度完善，运行良好。</w:t>
            </w:r>
          </w:p>
          <w:p w:rsidR="00106AD9" w:rsidRDefault="00106AD9" w:rsidP="00CD64B6">
            <w:pPr>
              <w:widowControl/>
              <w:spacing w:line="580" w:lineRule="exact"/>
              <w:ind w:firstLineChars="200" w:firstLine="560"/>
              <w:rPr>
                <w:rFonts w:ascii="方正仿宋_GBK" w:eastAsia="方正仿宋_GBK" w:hAnsi="仿宋" w:cs="仿宋"/>
                <w:b/>
                <w:bCs/>
                <w:sz w:val="28"/>
                <w:szCs w:val="28"/>
              </w:rPr>
            </w:pPr>
            <w:r>
              <w:rPr>
                <w:rFonts w:ascii="方正仿宋_GBK" w:eastAsia="方正仿宋_GBK" w:hAnsi="仿宋" w:cs="仿宋" w:hint="eastAsia"/>
                <w:b/>
                <w:bCs/>
                <w:sz w:val="28"/>
                <w:szCs w:val="28"/>
              </w:rPr>
              <w:t>主要监测内容和指标：</w:t>
            </w:r>
            <w:r>
              <w:rPr>
                <w:rFonts w:ascii="方正仿宋_GBK" w:eastAsia="方正仿宋_GBK" w:hAnsi="仿宋" w:cs="仿宋" w:hint="eastAsia"/>
                <w:sz w:val="28"/>
                <w:szCs w:val="28"/>
              </w:rPr>
              <w:t>实践教学管理制度；实践教学相关标准（大纲）；实践教学环节相关资源（教材、手册、数字资源等）；教学仪器设备利用率</w:t>
            </w:r>
            <w:r>
              <w:rPr>
                <w:rFonts w:ascii="方正仿宋_GBK" w:eastAsia="方正仿宋_GBK" w:hAnsi="仿宋" w:cs="仿宋"/>
                <w:sz w:val="28"/>
                <w:szCs w:val="28"/>
              </w:rPr>
              <w:t>90%</w:t>
            </w:r>
            <w:r>
              <w:rPr>
                <w:rFonts w:ascii="方正仿宋_GBK" w:eastAsia="方正仿宋_GBK" w:hAnsi="仿宋" w:cs="仿宋" w:hint="eastAsia"/>
                <w:sz w:val="28"/>
                <w:szCs w:val="28"/>
              </w:rPr>
              <w:t>以上，实验、实习开出率</w:t>
            </w:r>
            <w:r>
              <w:rPr>
                <w:rFonts w:ascii="方正仿宋_GBK" w:eastAsia="方正仿宋_GBK" w:hAnsi="仿宋" w:cs="仿宋"/>
                <w:sz w:val="28"/>
                <w:szCs w:val="28"/>
              </w:rPr>
              <w:t>95%</w:t>
            </w:r>
            <w:r>
              <w:rPr>
                <w:rFonts w:ascii="方正仿宋_GBK" w:eastAsia="方正仿宋_GBK" w:hAnsi="仿宋" w:cs="仿宋" w:hint="eastAsia"/>
                <w:sz w:val="28"/>
                <w:szCs w:val="28"/>
              </w:rPr>
              <w:t>以上。</w:t>
            </w:r>
          </w:p>
        </w:tc>
      </w:tr>
      <w:tr w:rsidR="00106AD9">
        <w:trPr>
          <w:trHeight w:val="8157"/>
        </w:trPr>
        <w:tc>
          <w:tcPr>
            <w:tcW w:w="1101" w:type="dxa"/>
          </w:tcPr>
          <w:p w:rsidR="00106AD9" w:rsidRDefault="00106AD9"/>
          <w:p w:rsidR="00106AD9" w:rsidRDefault="00106AD9">
            <w:pPr>
              <w:widowControl/>
              <w:spacing w:line="580" w:lineRule="exact"/>
              <w:rPr>
                <w:rFonts w:ascii="方正仿宋_GBK" w:eastAsia="方正仿宋_GBK" w:hAnsi="仿宋" w:cs="仿宋"/>
                <w:b/>
                <w:bCs/>
                <w:sz w:val="28"/>
                <w:szCs w:val="28"/>
              </w:rPr>
            </w:pPr>
          </w:p>
          <w:p w:rsidR="00106AD9" w:rsidRDefault="00106AD9">
            <w:pPr>
              <w:widowControl/>
              <w:spacing w:line="580" w:lineRule="exact"/>
              <w:rPr>
                <w:rFonts w:ascii="方正仿宋_GBK" w:eastAsia="方正仿宋_GBK" w:hAnsi="仿宋" w:cs="仿宋"/>
                <w:b/>
                <w:bCs/>
                <w:sz w:val="28"/>
                <w:szCs w:val="28"/>
              </w:rPr>
            </w:pPr>
          </w:p>
          <w:p w:rsidR="00106AD9" w:rsidRDefault="00106AD9">
            <w:pPr>
              <w:widowControl/>
              <w:spacing w:line="580" w:lineRule="exact"/>
              <w:rPr>
                <w:rFonts w:ascii="方正仿宋_GBK" w:eastAsia="方正仿宋_GBK" w:hAnsi="仿宋" w:cs="仿宋"/>
                <w:b/>
                <w:bCs/>
                <w:sz w:val="28"/>
                <w:szCs w:val="28"/>
              </w:rPr>
            </w:pPr>
          </w:p>
          <w:p w:rsidR="00106AD9" w:rsidRDefault="00106AD9">
            <w:pPr>
              <w:widowControl/>
              <w:spacing w:line="580" w:lineRule="exact"/>
              <w:rPr>
                <w:rFonts w:ascii="方正仿宋_GBK" w:eastAsia="方正仿宋_GBK" w:hAnsi="仿宋" w:cs="仿宋"/>
                <w:b/>
                <w:bCs/>
                <w:sz w:val="28"/>
                <w:szCs w:val="28"/>
              </w:rPr>
            </w:pPr>
          </w:p>
          <w:p w:rsidR="00106AD9" w:rsidRDefault="00106AD9">
            <w:pPr>
              <w:widowControl/>
              <w:spacing w:line="580" w:lineRule="exact"/>
              <w:rPr>
                <w:rFonts w:ascii="方正仿宋_GBK" w:eastAsia="方正仿宋_GBK" w:hAnsi="仿宋" w:cs="仿宋"/>
                <w:b/>
                <w:bCs/>
                <w:sz w:val="28"/>
                <w:szCs w:val="28"/>
              </w:rPr>
            </w:pPr>
            <w:r>
              <w:rPr>
                <w:rFonts w:ascii="方正仿宋_GBK" w:eastAsia="方正仿宋_GBK" w:hAnsi="仿宋" w:cs="仿宋"/>
                <w:b/>
                <w:bCs/>
                <w:sz w:val="28"/>
                <w:szCs w:val="28"/>
              </w:rPr>
              <w:t>6.</w:t>
            </w:r>
            <w:r>
              <w:rPr>
                <w:rFonts w:ascii="方正仿宋_GBK" w:eastAsia="方正仿宋_GBK" w:hAnsi="仿宋" w:cs="仿宋" w:hint="eastAsia"/>
                <w:b/>
                <w:bCs/>
                <w:sz w:val="28"/>
                <w:szCs w:val="28"/>
              </w:rPr>
              <w:t>技能大赛与创新创业</w:t>
            </w:r>
          </w:p>
          <w:p w:rsidR="00106AD9" w:rsidRDefault="00106AD9">
            <w:pPr>
              <w:jc w:val="left"/>
            </w:pPr>
          </w:p>
        </w:tc>
        <w:tc>
          <w:tcPr>
            <w:tcW w:w="7229" w:type="dxa"/>
          </w:tcPr>
          <w:p w:rsidR="00106AD9" w:rsidRDefault="00106AD9">
            <w:pPr>
              <w:widowControl/>
              <w:spacing w:line="580" w:lineRule="exact"/>
              <w:rPr>
                <w:rFonts w:ascii="方正仿宋_GBK" w:eastAsia="方正仿宋_GBK" w:hAnsi="仿宋" w:cs="仿宋"/>
                <w:sz w:val="28"/>
                <w:szCs w:val="28"/>
              </w:rPr>
            </w:pPr>
            <w:r>
              <w:rPr>
                <w:rFonts w:ascii="方正仿宋_GBK" w:eastAsia="方正仿宋_GBK" w:hAnsi="仿宋" w:cs="仿宋"/>
                <w:b/>
                <w:bCs/>
                <w:sz w:val="28"/>
                <w:szCs w:val="28"/>
              </w:rPr>
              <w:t>13.</w:t>
            </w:r>
            <w:r>
              <w:rPr>
                <w:rFonts w:ascii="方正仿宋_GBK" w:eastAsia="方正仿宋_GBK" w:hAnsi="仿宋" w:cs="仿宋" w:hint="eastAsia"/>
                <w:b/>
                <w:bCs/>
                <w:sz w:val="28"/>
                <w:szCs w:val="28"/>
              </w:rPr>
              <w:t>技能大赛。</w:t>
            </w:r>
            <w:r>
              <w:rPr>
                <w:rFonts w:ascii="方正仿宋_GBK" w:eastAsia="方正仿宋_GBK" w:hAnsi="仿宋" w:cs="仿宋" w:hint="eastAsia"/>
                <w:sz w:val="28"/>
                <w:szCs w:val="28"/>
              </w:rPr>
              <w:t>具有完善的技能大赛承办、学生选拔、培训、奖励机制，并有一定的大赛承办能力；技能大赛与专业教学紧密结合，以赛促教、以赛促学；学生参加各级技能大赛比例高，省级及以上技能大赛成绩优异。</w:t>
            </w:r>
          </w:p>
          <w:p w:rsidR="00106AD9" w:rsidRDefault="00106AD9" w:rsidP="00CD64B6">
            <w:pPr>
              <w:widowControl/>
              <w:spacing w:line="580" w:lineRule="exact"/>
              <w:ind w:firstLineChars="200" w:firstLine="560"/>
              <w:rPr>
                <w:rFonts w:ascii="方正仿宋_GBK" w:eastAsia="方正仿宋_GBK" w:hAnsi="仿宋" w:cs="仿宋"/>
                <w:sz w:val="28"/>
                <w:szCs w:val="28"/>
              </w:rPr>
            </w:pPr>
            <w:r>
              <w:rPr>
                <w:rFonts w:ascii="方正仿宋_GBK" w:eastAsia="方正仿宋_GBK" w:hAnsi="仿宋" w:cs="仿宋" w:hint="eastAsia"/>
                <w:b/>
                <w:bCs/>
                <w:sz w:val="28"/>
                <w:szCs w:val="28"/>
              </w:rPr>
              <w:t>主要监测内容和指标：</w:t>
            </w:r>
            <w:r>
              <w:rPr>
                <w:rFonts w:ascii="方正仿宋_GBK" w:eastAsia="方正仿宋_GBK" w:hAnsi="仿宋" w:cs="仿宋" w:hint="eastAsia"/>
                <w:sz w:val="28"/>
                <w:szCs w:val="28"/>
              </w:rPr>
              <w:t>三级职业技能竞赛机制；参加校级以上技能大赛学生比例达</w:t>
            </w:r>
            <w:r>
              <w:rPr>
                <w:rFonts w:ascii="方正仿宋_GBK" w:eastAsia="方正仿宋_GBK" w:hAnsi="仿宋" w:cs="仿宋"/>
                <w:sz w:val="28"/>
                <w:szCs w:val="28"/>
              </w:rPr>
              <w:t>30%</w:t>
            </w:r>
            <w:r>
              <w:rPr>
                <w:rFonts w:ascii="方正仿宋_GBK" w:eastAsia="方正仿宋_GBK" w:hAnsi="仿宋" w:cs="仿宋" w:hint="eastAsia"/>
                <w:sz w:val="28"/>
                <w:szCs w:val="28"/>
              </w:rPr>
              <w:t>以上；参加省级以上职业技能大赛并获奖。</w:t>
            </w:r>
          </w:p>
          <w:p w:rsidR="00106AD9" w:rsidRDefault="00106AD9" w:rsidP="00EB4FBC">
            <w:pPr>
              <w:widowControl/>
              <w:spacing w:line="580" w:lineRule="exact"/>
              <w:ind w:firstLineChars="200" w:firstLine="560"/>
              <w:rPr>
                <w:rFonts w:ascii="方正仿宋_GBK" w:eastAsia="方正仿宋_GBK" w:hAnsi="仿宋" w:cs="仿宋"/>
                <w:sz w:val="28"/>
                <w:szCs w:val="28"/>
              </w:rPr>
            </w:pPr>
          </w:p>
          <w:p w:rsidR="00106AD9" w:rsidRDefault="00106AD9">
            <w:pPr>
              <w:widowControl/>
              <w:spacing w:line="580" w:lineRule="exact"/>
              <w:rPr>
                <w:rFonts w:ascii="方正仿宋_GBK" w:eastAsia="方正仿宋_GBK" w:hAnsi="仿宋" w:cs="仿宋"/>
                <w:sz w:val="28"/>
                <w:szCs w:val="28"/>
              </w:rPr>
            </w:pPr>
            <w:r>
              <w:rPr>
                <w:rFonts w:ascii="方正仿宋_GBK" w:eastAsia="方正仿宋_GBK" w:hAnsi="仿宋" w:cs="仿宋"/>
                <w:b/>
                <w:bCs/>
                <w:sz w:val="28"/>
                <w:szCs w:val="28"/>
              </w:rPr>
              <w:t>14.</w:t>
            </w:r>
            <w:r>
              <w:rPr>
                <w:rFonts w:ascii="方正仿宋_GBK" w:eastAsia="方正仿宋_GBK" w:hAnsi="仿宋" w:cs="仿宋" w:hint="eastAsia"/>
                <w:b/>
                <w:bCs/>
                <w:sz w:val="28"/>
                <w:szCs w:val="28"/>
              </w:rPr>
              <w:t>创新创业。</w:t>
            </w:r>
            <w:r>
              <w:rPr>
                <w:rFonts w:ascii="方正仿宋_GBK" w:eastAsia="方正仿宋_GBK" w:hAnsi="仿宋" w:cs="仿宋" w:hint="eastAsia"/>
                <w:sz w:val="28"/>
                <w:szCs w:val="28"/>
              </w:rPr>
              <w:t>推进专业教育基础上的创新创业教育；按照创新创业教育的要求，优化人才培养方案和课程结构；将创新创业教育融入人才培养全过程，创新创业课程资源丰富，创新创业实践基地条件优良，平台类型丰富。</w:t>
            </w:r>
          </w:p>
          <w:p w:rsidR="00106AD9" w:rsidRDefault="00106AD9" w:rsidP="00CD64B6">
            <w:pPr>
              <w:widowControl/>
              <w:spacing w:line="580" w:lineRule="exact"/>
              <w:ind w:firstLineChars="200" w:firstLine="560"/>
              <w:rPr>
                <w:rFonts w:ascii="方正仿宋_GBK" w:eastAsia="方正仿宋_GBK" w:hAnsi="仿宋" w:cs="仿宋"/>
                <w:sz w:val="28"/>
                <w:szCs w:val="28"/>
              </w:rPr>
            </w:pPr>
            <w:r>
              <w:rPr>
                <w:rFonts w:ascii="方正仿宋_GBK" w:eastAsia="方正仿宋_GBK" w:hAnsi="仿宋" w:cs="仿宋" w:hint="eastAsia"/>
                <w:b/>
                <w:bCs/>
                <w:sz w:val="28"/>
                <w:szCs w:val="28"/>
              </w:rPr>
              <w:t>主要监测内容和指标：</w:t>
            </w:r>
            <w:r>
              <w:rPr>
                <w:rFonts w:ascii="方正仿宋_GBK" w:eastAsia="方正仿宋_GBK" w:hAnsi="仿宋" w:cs="仿宋" w:hint="eastAsia"/>
                <w:sz w:val="28"/>
                <w:szCs w:val="28"/>
              </w:rPr>
              <w:t>人才培养方案中的创新创业课程；校友毕业三年内创业率达</w:t>
            </w:r>
            <w:r>
              <w:rPr>
                <w:rFonts w:ascii="方正仿宋_GBK" w:eastAsia="方正仿宋_GBK" w:hAnsi="仿宋" w:cs="仿宋"/>
                <w:sz w:val="28"/>
                <w:szCs w:val="28"/>
              </w:rPr>
              <w:t>5%</w:t>
            </w:r>
            <w:r>
              <w:rPr>
                <w:rFonts w:ascii="方正仿宋_GBK" w:eastAsia="方正仿宋_GBK" w:hAnsi="仿宋" w:cs="仿宋" w:hint="eastAsia"/>
                <w:sz w:val="28"/>
                <w:szCs w:val="28"/>
              </w:rPr>
              <w:t>以上。</w:t>
            </w:r>
          </w:p>
        </w:tc>
      </w:tr>
      <w:tr w:rsidR="00106AD9">
        <w:trPr>
          <w:trHeight w:val="4138"/>
        </w:trPr>
        <w:tc>
          <w:tcPr>
            <w:tcW w:w="1101" w:type="dxa"/>
          </w:tcPr>
          <w:p w:rsidR="00106AD9" w:rsidRDefault="00106AD9">
            <w:pPr>
              <w:widowControl/>
              <w:spacing w:line="580" w:lineRule="exact"/>
              <w:rPr>
                <w:rFonts w:ascii="方正仿宋_GBK" w:eastAsia="方正仿宋_GBK" w:hAnsi="仿宋" w:cs="仿宋"/>
                <w:b/>
                <w:bCs/>
                <w:sz w:val="28"/>
                <w:szCs w:val="28"/>
              </w:rPr>
            </w:pPr>
          </w:p>
          <w:p w:rsidR="00106AD9" w:rsidRDefault="00106AD9">
            <w:pPr>
              <w:widowControl/>
              <w:spacing w:line="580" w:lineRule="exact"/>
              <w:rPr>
                <w:rFonts w:ascii="方正仿宋_GBK" w:eastAsia="方正仿宋_GBK" w:hAnsi="仿宋" w:cs="仿宋"/>
                <w:b/>
                <w:bCs/>
                <w:sz w:val="28"/>
                <w:szCs w:val="28"/>
              </w:rPr>
            </w:pPr>
          </w:p>
          <w:p w:rsidR="00106AD9" w:rsidRDefault="00106AD9">
            <w:pPr>
              <w:widowControl/>
              <w:spacing w:line="580" w:lineRule="exact"/>
              <w:rPr>
                <w:rFonts w:ascii="方正仿宋_GBK" w:eastAsia="方正仿宋_GBK" w:hAnsi="仿宋" w:cs="仿宋"/>
                <w:b/>
                <w:bCs/>
                <w:sz w:val="28"/>
                <w:szCs w:val="28"/>
              </w:rPr>
            </w:pPr>
          </w:p>
          <w:p w:rsidR="00106AD9" w:rsidRDefault="00106AD9">
            <w:pPr>
              <w:widowControl/>
              <w:spacing w:line="580" w:lineRule="exact"/>
              <w:rPr>
                <w:rFonts w:ascii="方正仿宋_GBK" w:eastAsia="方正仿宋_GBK" w:hAnsi="仿宋" w:cs="仿宋"/>
                <w:b/>
                <w:bCs/>
                <w:sz w:val="28"/>
                <w:szCs w:val="28"/>
              </w:rPr>
            </w:pPr>
          </w:p>
          <w:p w:rsidR="00106AD9" w:rsidRDefault="00106AD9">
            <w:pPr>
              <w:widowControl/>
              <w:spacing w:line="580" w:lineRule="exact"/>
              <w:rPr>
                <w:rFonts w:ascii="方正仿宋_GBK" w:eastAsia="方正仿宋_GBK" w:hAnsi="仿宋" w:cs="仿宋"/>
                <w:b/>
                <w:bCs/>
                <w:sz w:val="28"/>
                <w:szCs w:val="28"/>
              </w:rPr>
            </w:pPr>
            <w:r>
              <w:rPr>
                <w:rFonts w:ascii="方正仿宋_GBK" w:eastAsia="方正仿宋_GBK" w:hAnsi="仿宋" w:cs="仿宋"/>
                <w:b/>
                <w:bCs/>
                <w:sz w:val="28"/>
                <w:szCs w:val="28"/>
              </w:rPr>
              <w:t>7.</w:t>
            </w:r>
            <w:r>
              <w:rPr>
                <w:rFonts w:ascii="方正仿宋_GBK" w:eastAsia="方正仿宋_GBK" w:hAnsi="仿宋" w:cs="仿宋" w:hint="eastAsia"/>
                <w:b/>
                <w:bCs/>
                <w:sz w:val="28"/>
                <w:szCs w:val="28"/>
              </w:rPr>
              <w:t>科研、社会服务与国际交流</w:t>
            </w:r>
          </w:p>
          <w:p w:rsidR="00106AD9" w:rsidRDefault="00106AD9">
            <w:pPr>
              <w:jc w:val="left"/>
            </w:pPr>
          </w:p>
        </w:tc>
        <w:tc>
          <w:tcPr>
            <w:tcW w:w="7229" w:type="dxa"/>
          </w:tcPr>
          <w:p w:rsidR="00106AD9" w:rsidRDefault="00106AD9">
            <w:pPr>
              <w:spacing w:line="440" w:lineRule="exact"/>
              <w:rPr>
                <w:rFonts w:ascii="方正仿宋_GBK" w:eastAsia="方正仿宋_GBK" w:hAnsi="仿宋" w:cs="仿宋"/>
                <w:sz w:val="28"/>
                <w:szCs w:val="28"/>
              </w:rPr>
            </w:pPr>
            <w:r>
              <w:rPr>
                <w:rFonts w:ascii="方正仿宋_GBK" w:eastAsia="方正仿宋_GBK" w:hAnsi="仿宋" w:cs="仿宋"/>
                <w:b/>
                <w:bCs/>
                <w:sz w:val="28"/>
                <w:szCs w:val="28"/>
              </w:rPr>
              <w:t>15.</w:t>
            </w:r>
            <w:r>
              <w:rPr>
                <w:rFonts w:ascii="方正仿宋_GBK" w:eastAsia="方正仿宋_GBK" w:hAnsi="仿宋" w:cs="仿宋" w:hint="eastAsia"/>
                <w:b/>
                <w:bCs/>
                <w:sz w:val="28"/>
                <w:szCs w:val="28"/>
              </w:rPr>
              <w:t>科技研发与应用。</w:t>
            </w:r>
            <w:r w:rsidR="000D1E56">
              <w:rPr>
                <w:rFonts w:ascii="方正仿宋_GBK" w:eastAsia="方正仿宋_GBK" w:hAnsi="仿宋" w:cs="仿宋" w:hint="eastAsia"/>
                <w:sz w:val="28"/>
                <w:szCs w:val="28"/>
              </w:rPr>
              <w:t>与行业企业深入合作，开展科技研发应用工作，有一定</w:t>
            </w:r>
            <w:r>
              <w:rPr>
                <w:rFonts w:ascii="方正仿宋_GBK" w:eastAsia="方正仿宋_GBK" w:hAnsi="仿宋" w:cs="仿宋" w:hint="eastAsia"/>
                <w:sz w:val="28"/>
                <w:szCs w:val="28"/>
              </w:rPr>
              <w:t>数量的纵向教科研项目；横向项目经费到款额度高；专业教师获得一定数量专利，专利转化率高。</w:t>
            </w:r>
          </w:p>
          <w:p w:rsidR="00106AD9" w:rsidRDefault="00106AD9" w:rsidP="00CD64B6">
            <w:pPr>
              <w:spacing w:line="440" w:lineRule="exact"/>
              <w:ind w:firstLineChars="200" w:firstLine="560"/>
              <w:rPr>
                <w:rFonts w:ascii="方正仿宋_GBK" w:eastAsia="方正仿宋_GBK" w:hAnsi="仿宋" w:cs="仿宋"/>
                <w:sz w:val="28"/>
                <w:szCs w:val="28"/>
              </w:rPr>
            </w:pPr>
            <w:r>
              <w:rPr>
                <w:rFonts w:ascii="方正仿宋_GBK" w:eastAsia="方正仿宋_GBK" w:hAnsi="仿宋" w:cs="仿宋" w:hint="eastAsia"/>
                <w:b/>
                <w:bCs/>
                <w:sz w:val="28"/>
                <w:szCs w:val="28"/>
              </w:rPr>
              <w:t>主要监测内容和指标：</w:t>
            </w:r>
            <w:r>
              <w:rPr>
                <w:rFonts w:ascii="方正仿宋_GBK" w:eastAsia="方正仿宋_GBK" w:hAnsi="仿宋" w:cs="仿宋" w:hint="eastAsia"/>
                <w:sz w:val="28"/>
                <w:szCs w:val="28"/>
              </w:rPr>
              <w:t>纵向教科研项目在学校各专业中排名前列；技术服务到款额（横向</w:t>
            </w:r>
            <w:r>
              <w:rPr>
                <w:rFonts w:ascii="方正仿宋_GBK" w:eastAsia="方正仿宋_GBK" w:hAnsi="仿宋" w:cs="仿宋"/>
                <w:sz w:val="28"/>
                <w:szCs w:val="28"/>
              </w:rPr>
              <w:t>/</w:t>
            </w:r>
            <w:r>
              <w:rPr>
                <w:rFonts w:ascii="方正仿宋_GBK" w:eastAsia="方正仿宋_GBK" w:hAnsi="仿宋" w:cs="仿宋" w:hint="eastAsia"/>
                <w:sz w:val="28"/>
                <w:szCs w:val="28"/>
              </w:rPr>
              <w:t>纵向</w:t>
            </w:r>
            <w:r>
              <w:rPr>
                <w:rFonts w:ascii="方正仿宋_GBK" w:eastAsia="方正仿宋_GBK" w:hAnsi="仿宋" w:cs="仿宋"/>
                <w:sz w:val="28"/>
                <w:szCs w:val="28"/>
              </w:rPr>
              <w:t>/</w:t>
            </w:r>
            <w:r>
              <w:rPr>
                <w:rFonts w:ascii="方正仿宋_GBK" w:eastAsia="方正仿宋_GBK" w:hAnsi="仿宋" w:cs="仿宋" w:hint="eastAsia"/>
                <w:sz w:val="28"/>
                <w:szCs w:val="28"/>
              </w:rPr>
              <w:t>技术交易</w:t>
            </w:r>
            <w:r>
              <w:rPr>
                <w:rFonts w:ascii="方正仿宋_GBK" w:eastAsia="方正仿宋_GBK" w:hAnsi="仿宋" w:cs="仿宋"/>
                <w:sz w:val="28"/>
                <w:szCs w:val="28"/>
              </w:rPr>
              <w:t>/</w:t>
            </w:r>
            <w:r>
              <w:rPr>
                <w:rFonts w:ascii="方正仿宋_GBK" w:eastAsia="方正仿宋_GBK" w:hAnsi="仿宋" w:cs="仿宋" w:hint="eastAsia"/>
                <w:sz w:val="28"/>
                <w:szCs w:val="28"/>
              </w:rPr>
              <w:t>非学历培训</w:t>
            </w:r>
            <w:r>
              <w:rPr>
                <w:rFonts w:ascii="方正仿宋_GBK" w:eastAsia="方正仿宋_GBK" w:hAnsi="仿宋" w:cs="仿宋"/>
                <w:sz w:val="28"/>
                <w:szCs w:val="28"/>
              </w:rPr>
              <w:t>/</w:t>
            </w:r>
            <w:r>
              <w:rPr>
                <w:rFonts w:ascii="方正仿宋_GBK" w:eastAsia="方正仿宋_GBK" w:hAnsi="仿宋" w:cs="仿宋" w:hint="eastAsia"/>
                <w:sz w:val="28"/>
                <w:szCs w:val="28"/>
              </w:rPr>
              <w:t>公益性培训服务）在学校各专业中排名前列，且不低于</w:t>
            </w:r>
            <w:r>
              <w:rPr>
                <w:rFonts w:ascii="方正仿宋_GBK" w:eastAsia="方正仿宋_GBK" w:hAnsi="仿宋" w:cs="仿宋"/>
                <w:sz w:val="28"/>
                <w:szCs w:val="28"/>
              </w:rPr>
              <w:t>20</w:t>
            </w:r>
            <w:r>
              <w:rPr>
                <w:rFonts w:ascii="方正仿宋_GBK" w:eastAsia="方正仿宋_GBK" w:hAnsi="仿宋" w:cs="仿宋" w:hint="eastAsia"/>
                <w:sz w:val="28"/>
                <w:szCs w:val="28"/>
              </w:rPr>
              <w:t>万；（财经、政法、体育、艺术院校</w:t>
            </w:r>
            <w:r>
              <w:rPr>
                <w:rFonts w:ascii="方正仿宋_GBK" w:eastAsia="方正仿宋_GBK" w:hAnsi="仿宋" w:cs="仿宋"/>
                <w:sz w:val="28"/>
                <w:szCs w:val="28"/>
              </w:rPr>
              <w:t>10</w:t>
            </w:r>
            <w:r>
              <w:rPr>
                <w:rFonts w:ascii="方正仿宋_GBK" w:eastAsia="方正仿宋_GBK" w:hAnsi="仿宋" w:cs="仿宋" w:hint="eastAsia"/>
                <w:sz w:val="28"/>
                <w:szCs w:val="28"/>
              </w:rPr>
              <w:t>万元；师范、医学院校达</w:t>
            </w:r>
            <w:r>
              <w:rPr>
                <w:rFonts w:ascii="方正仿宋_GBK" w:eastAsia="方正仿宋_GBK" w:hAnsi="仿宋" w:cs="仿宋"/>
                <w:sz w:val="28"/>
                <w:szCs w:val="28"/>
              </w:rPr>
              <w:t>15</w:t>
            </w:r>
            <w:r>
              <w:rPr>
                <w:rFonts w:ascii="方正仿宋_GBK" w:eastAsia="方正仿宋_GBK" w:hAnsi="仿宋" w:cs="仿宋" w:hint="eastAsia"/>
                <w:sz w:val="28"/>
                <w:szCs w:val="28"/>
              </w:rPr>
              <w:t>万元）以上；有应用技术协同创新中心；年均授权专利数达到在校生数的</w:t>
            </w:r>
            <w:r>
              <w:rPr>
                <w:rFonts w:ascii="方正仿宋_GBK" w:eastAsia="方正仿宋_GBK" w:hAnsi="仿宋" w:cs="仿宋"/>
                <w:sz w:val="28"/>
                <w:szCs w:val="28"/>
              </w:rPr>
              <w:t>0.1%</w:t>
            </w:r>
            <w:r>
              <w:rPr>
                <w:rFonts w:ascii="方正仿宋_GBK" w:eastAsia="方正仿宋_GBK" w:hAnsi="仿宋" w:cs="仿宋" w:hint="eastAsia"/>
                <w:sz w:val="28"/>
                <w:szCs w:val="28"/>
              </w:rPr>
              <w:t>（财经、政法、体育、艺术院校</w:t>
            </w:r>
            <w:r>
              <w:rPr>
                <w:rFonts w:ascii="方正仿宋_GBK" w:eastAsia="方正仿宋_GBK" w:hAnsi="仿宋" w:cs="仿宋"/>
                <w:sz w:val="28"/>
                <w:szCs w:val="28"/>
              </w:rPr>
              <w:t>0.05%</w:t>
            </w:r>
            <w:r>
              <w:rPr>
                <w:rFonts w:ascii="方正仿宋_GBK" w:eastAsia="方正仿宋_GBK" w:hAnsi="仿宋" w:cs="仿宋" w:hint="eastAsia"/>
                <w:sz w:val="28"/>
                <w:szCs w:val="28"/>
              </w:rPr>
              <w:t>；师范、医学院校有专利）以上；有技术成果转化。</w:t>
            </w:r>
          </w:p>
          <w:p w:rsidR="00106AD9" w:rsidRDefault="00106AD9" w:rsidP="00EB4FBC">
            <w:pPr>
              <w:spacing w:line="440" w:lineRule="exact"/>
              <w:ind w:firstLineChars="200" w:firstLine="560"/>
              <w:rPr>
                <w:rFonts w:ascii="方正仿宋_GBK" w:eastAsia="方正仿宋_GBK" w:hAnsi="仿宋" w:cs="仿宋"/>
                <w:sz w:val="28"/>
                <w:szCs w:val="28"/>
              </w:rPr>
            </w:pPr>
          </w:p>
          <w:p w:rsidR="000D1E56" w:rsidRDefault="000D1E56" w:rsidP="00EB4FBC">
            <w:pPr>
              <w:spacing w:line="440" w:lineRule="exact"/>
              <w:ind w:firstLineChars="200" w:firstLine="560"/>
              <w:rPr>
                <w:rFonts w:ascii="方正仿宋_GBK" w:eastAsia="方正仿宋_GBK" w:hAnsi="仿宋" w:cs="仿宋"/>
                <w:sz w:val="28"/>
                <w:szCs w:val="28"/>
              </w:rPr>
            </w:pPr>
          </w:p>
          <w:p w:rsidR="00106AD9" w:rsidRDefault="00106AD9">
            <w:pPr>
              <w:spacing w:line="440" w:lineRule="exact"/>
              <w:rPr>
                <w:rFonts w:ascii="宋体"/>
                <w:color w:val="000000"/>
                <w:sz w:val="24"/>
                <w:szCs w:val="24"/>
              </w:rPr>
            </w:pPr>
            <w:r>
              <w:rPr>
                <w:rFonts w:ascii="方正仿宋_GBK" w:eastAsia="方正仿宋_GBK" w:hAnsi="仿宋" w:cs="仿宋"/>
                <w:b/>
                <w:bCs/>
                <w:sz w:val="28"/>
                <w:szCs w:val="28"/>
              </w:rPr>
              <w:lastRenderedPageBreak/>
              <w:t>16.</w:t>
            </w:r>
            <w:r>
              <w:rPr>
                <w:rFonts w:ascii="方正仿宋_GBK" w:eastAsia="方正仿宋_GBK" w:hAnsi="仿宋" w:cs="仿宋" w:hint="eastAsia"/>
                <w:b/>
                <w:bCs/>
                <w:sz w:val="28"/>
                <w:szCs w:val="28"/>
              </w:rPr>
              <w:t>社会服务。</w:t>
            </w:r>
            <w:r>
              <w:rPr>
                <w:rFonts w:ascii="方正仿宋_GBK" w:eastAsia="方正仿宋_GBK" w:hAnsi="仿宋" w:cs="仿宋" w:hint="eastAsia"/>
                <w:sz w:val="28"/>
                <w:szCs w:val="28"/>
              </w:rPr>
              <w:t>开展多种形式的社会培训和师资培训；依托专业资源，紧贴产业行业发展与技术革新前沿，协助企业解决技术难题，开展技术服务。</w:t>
            </w:r>
          </w:p>
          <w:p w:rsidR="00106AD9" w:rsidRDefault="00106AD9" w:rsidP="00CD64B6">
            <w:pPr>
              <w:spacing w:line="440" w:lineRule="exact"/>
              <w:ind w:firstLineChars="200" w:firstLine="560"/>
              <w:rPr>
                <w:rFonts w:ascii="方正仿宋_GBK" w:eastAsia="方正仿宋_GBK" w:hAnsi="仿宋" w:cs="仿宋"/>
                <w:sz w:val="28"/>
                <w:szCs w:val="28"/>
              </w:rPr>
            </w:pPr>
            <w:r>
              <w:rPr>
                <w:rFonts w:ascii="方正仿宋_GBK" w:eastAsia="方正仿宋_GBK" w:hAnsi="仿宋" w:cs="仿宋" w:hint="eastAsia"/>
                <w:b/>
                <w:bCs/>
                <w:sz w:val="28"/>
                <w:szCs w:val="28"/>
              </w:rPr>
              <w:t>主要监测内容和指标：</w:t>
            </w:r>
            <w:r>
              <w:rPr>
                <w:rFonts w:ascii="方正仿宋_GBK" w:eastAsia="方正仿宋_GBK" w:hAnsi="仿宋" w:cs="仿宋" w:hint="eastAsia"/>
                <w:sz w:val="28"/>
                <w:szCs w:val="28"/>
              </w:rPr>
              <w:t>培训和鉴定人次达到专业在校生规模的</w:t>
            </w:r>
            <w:r>
              <w:rPr>
                <w:rFonts w:ascii="方正仿宋_GBK" w:eastAsia="方正仿宋_GBK" w:hAnsi="仿宋" w:cs="仿宋"/>
                <w:sz w:val="28"/>
                <w:szCs w:val="28"/>
              </w:rPr>
              <w:t>1</w:t>
            </w:r>
            <w:r>
              <w:rPr>
                <w:rFonts w:ascii="方正仿宋_GBK" w:eastAsia="方正仿宋_GBK" w:hAnsi="仿宋" w:cs="仿宋" w:hint="eastAsia"/>
                <w:sz w:val="28"/>
                <w:szCs w:val="28"/>
              </w:rPr>
              <w:t>倍（财经、政法、体育、艺术院校和师范、医学院校达</w:t>
            </w:r>
            <w:r>
              <w:rPr>
                <w:rFonts w:ascii="方正仿宋_GBK" w:eastAsia="方正仿宋_GBK" w:hAnsi="仿宋" w:cs="仿宋"/>
                <w:sz w:val="28"/>
                <w:szCs w:val="28"/>
              </w:rPr>
              <w:t>0.5</w:t>
            </w:r>
            <w:r>
              <w:rPr>
                <w:rFonts w:ascii="方正仿宋_GBK" w:eastAsia="方正仿宋_GBK" w:hAnsi="仿宋" w:cs="仿宋" w:hint="eastAsia"/>
                <w:sz w:val="28"/>
                <w:szCs w:val="28"/>
              </w:rPr>
              <w:t>倍）以上；继续教育规模达到普通在校生规模的</w:t>
            </w:r>
            <w:r>
              <w:rPr>
                <w:rFonts w:ascii="方正仿宋_GBK" w:eastAsia="方正仿宋_GBK" w:hAnsi="仿宋" w:cs="仿宋"/>
                <w:sz w:val="28"/>
                <w:szCs w:val="28"/>
              </w:rPr>
              <w:t>1/2</w:t>
            </w:r>
            <w:r w:rsidR="000D1E56">
              <w:rPr>
                <w:rFonts w:ascii="方正仿宋_GBK" w:eastAsia="方正仿宋_GBK" w:hAnsi="仿宋" w:cs="仿宋" w:hint="eastAsia"/>
                <w:sz w:val="28"/>
                <w:szCs w:val="28"/>
              </w:rPr>
              <w:t>以上；</w:t>
            </w:r>
            <w:r>
              <w:rPr>
                <w:rFonts w:ascii="方正仿宋_GBK" w:eastAsia="方正仿宋_GBK" w:hAnsi="仿宋" w:cs="仿宋" w:hint="eastAsia"/>
                <w:sz w:val="28"/>
                <w:szCs w:val="28"/>
              </w:rPr>
              <w:t>有省级以上职业教育师资培训基地，并开展职业教育师资培训。</w:t>
            </w:r>
          </w:p>
          <w:p w:rsidR="00106AD9" w:rsidRDefault="00106AD9" w:rsidP="00EB4FBC">
            <w:pPr>
              <w:spacing w:line="440" w:lineRule="exact"/>
              <w:ind w:firstLineChars="100" w:firstLine="280"/>
              <w:rPr>
                <w:rFonts w:ascii="方正仿宋_GBK" w:eastAsia="方正仿宋_GBK" w:hAnsi="仿宋" w:cs="仿宋"/>
                <w:sz w:val="28"/>
                <w:szCs w:val="28"/>
              </w:rPr>
            </w:pPr>
          </w:p>
          <w:p w:rsidR="00106AD9" w:rsidRDefault="00106AD9">
            <w:pPr>
              <w:spacing w:line="440" w:lineRule="exact"/>
              <w:rPr>
                <w:rFonts w:ascii="方正仿宋_GBK" w:eastAsia="方正仿宋_GBK" w:hAnsi="仿宋" w:cs="仿宋"/>
                <w:sz w:val="28"/>
                <w:szCs w:val="28"/>
              </w:rPr>
            </w:pPr>
            <w:r>
              <w:rPr>
                <w:rFonts w:ascii="方正仿宋_GBK" w:eastAsia="方正仿宋_GBK" w:hAnsi="仿宋" w:cs="仿宋"/>
                <w:b/>
                <w:bCs/>
                <w:sz w:val="28"/>
                <w:szCs w:val="28"/>
              </w:rPr>
              <w:t>17.</w:t>
            </w:r>
            <w:r>
              <w:rPr>
                <w:rFonts w:ascii="方正仿宋_GBK" w:eastAsia="方正仿宋_GBK" w:hAnsi="仿宋" w:cs="仿宋" w:hint="eastAsia"/>
                <w:b/>
                <w:bCs/>
                <w:sz w:val="28"/>
                <w:szCs w:val="28"/>
              </w:rPr>
              <w:t>国际交流。</w:t>
            </w:r>
            <w:r>
              <w:rPr>
                <w:rFonts w:ascii="方正仿宋_GBK" w:eastAsia="方正仿宋_GBK" w:hAnsi="仿宋" w:cs="仿宋" w:hint="eastAsia"/>
                <w:sz w:val="28"/>
                <w:szCs w:val="28"/>
              </w:rPr>
              <w:t>与境外院校或教育机构在学生交流、教师进修、合作办学、课程建设、共建实训基地、资源共享等方面合作顺畅，效果良好；探索开展境外办学和培训。</w:t>
            </w:r>
          </w:p>
          <w:p w:rsidR="00106AD9" w:rsidRDefault="00106AD9" w:rsidP="00CD64B6">
            <w:pPr>
              <w:spacing w:line="440" w:lineRule="exact"/>
              <w:ind w:firstLineChars="200" w:firstLine="560"/>
              <w:rPr>
                <w:rFonts w:ascii="方正仿宋_GBK" w:eastAsia="方正仿宋_GBK" w:hAnsi="仿宋" w:cs="仿宋"/>
                <w:b/>
                <w:bCs/>
                <w:sz w:val="28"/>
                <w:szCs w:val="28"/>
              </w:rPr>
            </w:pPr>
            <w:r>
              <w:rPr>
                <w:rFonts w:ascii="方正仿宋_GBK" w:eastAsia="方正仿宋_GBK" w:hAnsi="仿宋" w:cs="仿宋" w:hint="eastAsia"/>
                <w:b/>
                <w:bCs/>
                <w:sz w:val="28"/>
                <w:szCs w:val="28"/>
              </w:rPr>
              <w:t>主要监测内容和指标：</w:t>
            </w:r>
            <w:r>
              <w:rPr>
                <w:rFonts w:ascii="方正仿宋_GBK" w:eastAsia="方正仿宋_GBK" w:hAnsi="仿宋" w:cs="仿宋" w:hint="eastAsia"/>
                <w:sz w:val="28"/>
                <w:szCs w:val="28"/>
              </w:rPr>
              <w:t>有与境外院校或教育机构的学生交流、教师进修等。</w:t>
            </w:r>
          </w:p>
        </w:tc>
      </w:tr>
      <w:tr w:rsidR="00106AD9">
        <w:trPr>
          <w:trHeight w:val="528"/>
        </w:trPr>
        <w:tc>
          <w:tcPr>
            <w:tcW w:w="1101" w:type="dxa"/>
          </w:tcPr>
          <w:p w:rsidR="00106AD9" w:rsidRDefault="00106AD9">
            <w:pPr>
              <w:jc w:val="left"/>
              <w:rPr>
                <w:rFonts w:ascii="方正仿宋_GBK" w:eastAsia="方正仿宋_GBK" w:hAnsi="仿宋" w:cs="仿宋"/>
                <w:b/>
                <w:bCs/>
                <w:sz w:val="28"/>
                <w:szCs w:val="28"/>
              </w:rPr>
            </w:pPr>
          </w:p>
          <w:p w:rsidR="00106AD9" w:rsidRDefault="00106AD9">
            <w:pPr>
              <w:jc w:val="left"/>
              <w:rPr>
                <w:rFonts w:ascii="方正仿宋_GBK" w:eastAsia="方正仿宋_GBK" w:hAnsi="仿宋" w:cs="仿宋"/>
                <w:b/>
                <w:bCs/>
                <w:sz w:val="28"/>
                <w:szCs w:val="28"/>
              </w:rPr>
            </w:pPr>
          </w:p>
          <w:p w:rsidR="00106AD9" w:rsidRDefault="00106AD9">
            <w:pPr>
              <w:jc w:val="left"/>
              <w:rPr>
                <w:rFonts w:ascii="方正仿宋_GBK" w:eastAsia="方正仿宋_GBK" w:hAnsi="仿宋" w:cs="仿宋"/>
                <w:b/>
                <w:bCs/>
                <w:sz w:val="28"/>
                <w:szCs w:val="28"/>
              </w:rPr>
            </w:pPr>
          </w:p>
          <w:p w:rsidR="00106AD9" w:rsidRDefault="00106AD9">
            <w:pPr>
              <w:jc w:val="left"/>
            </w:pPr>
            <w:r>
              <w:rPr>
                <w:rFonts w:ascii="方正仿宋_GBK" w:eastAsia="方正仿宋_GBK" w:hAnsi="仿宋" w:cs="仿宋"/>
                <w:b/>
                <w:bCs/>
                <w:sz w:val="28"/>
                <w:szCs w:val="28"/>
              </w:rPr>
              <w:t>8.</w:t>
            </w:r>
            <w:r>
              <w:rPr>
                <w:rFonts w:ascii="方正仿宋_GBK" w:eastAsia="方正仿宋_GBK" w:hAnsi="仿宋" w:cs="仿宋" w:hint="eastAsia"/>
                <w:b/>
                <w:bCs/>
                <w:sz w:val="28"/>
                <w:szCs w:val="28"/>
              </w:rPr>
              <w:t>专业规模与投入</w:t>
            </w:r>
          </w:p>
        </w:tc>
        <w:tc>
          <w:tcPr>
            <w:tcW w:w="7229" w:type="dxa"/>
          </w:tcPr>
          <w:p w:rsidR="00106AD9" w:rsidRDefault="00106AD9">
            <w:pPr>
              <w:spacing w:line="440" w:lineRule="exact"/>
              <w:rPr>
                <w:rFonts w:ascii="方正仿宋_GBK" w:eastAsia="方正仿宋_GBK" w:hAnsi="仿宋" w:cs="仿宋"/>
                <w:sz w:val="28"/>
                <w:szCs w:val="28"/>
              </w:rPr>
            </w:pPr>
            <w:r>
              <w:rPr>
                <w:rFonts w:ascii="方正仿宋_GBK" w:eastAsia="方正仿宋_GBK" w:hAnsi="仿宋" w:cs="仿宋"/>
                <w:b/>
                <w:bCs/>
                <w:sz w:val="28"/>
                <w:szCs w:val="28"/>
              </w:rPr>
              <w:t>18.</w:t>
            </w:r>
            <w:r>
              <w:rPr>
                <w:rFonts w:ascii="方正仿宋_GBK" w:eastAsia="方正仿宋_GBK" w:hAnsi="仿宋" w:cs="仿宋" w:hint="eastAsia"/>
                <w:b/>
                <w:bCs/>
                <w:sz w:val="28"/>
                <w:szCs w:val="28"/>
              </w:rPr>
              <w:t>规模与招生。</w:t>
            </w:r>
            <w:r>
              <w:rPr>
                <w:rFonts w:ascii="方正仿宋_GBK" w:eastAsia="方正仿宋_GBK" w:hAnsi="仿宋" w:cs="仿宋" w:hint="eastAsia"/>
                <w:sz w:val="28"/>
                <w:szCs w:val="28"/>
              </w:rPr>
              <w:t>专业宣传力度大，有较好的声誉；保持一定的招生规模，生源质量较好。</w:t>
            </w:r>
          </w:p>
          <w:p w:rsidR="00106AD9" w:rsidRDefault="00106AD9" w:rsidP="00CD64B6">
            <w:pPr>
              <w:spacing w:line="440" w:lineRule="exact"/>
              <w:ind w:firstLineChars="200" w:firstLine="560"/>
              <w:rPr>
                <w:rFonts w:ascii="方正仿宋_GBK" w:eastAsia="方正仿宋_GBK" w:hAnsi="仿宋" w:cs="仿宋"/>
                <w:sz w:val="28"/>
                <w:szCs w:val="28"/>
              </w:rPr>
            </w:pPr>
            <w:r>
              <w:rPr>
                <w:rFonts w:ascii="方正仿宋_GBK" w:eastAsia="方正仿宋_GBK" w:hAnsi="仿宋" w:cs="仿宋" w:hint="eastAsia"/>
                <w:b/>
                <w:bCs/>
                <w:sz w:val="28"/>
                <w:szCs w:val="28"/>
              </w:rPr>
              <w:t>主要监测内容和指标：</w:t>
            </w:r>
            <w:r>
              <w:rPr>
                <w:rFonts w:ascii="方正仿宋_GBK" w:eastAsia="方正仿宋_GBK" w:hAnsi="仿宋" w:cs="仿宋" w:hint="eastAsia"/>
                <w:sz w:val="28"/>
                <w:szCs w:val="28"/>
              </w:rPr>
              <w:t>连续招生</w:t>
            </w:r>
            <w:r>
              <w:rPr>
                <w:rFonts w:ascii="方正仿宋_GBK" w:eastAsia="方正仿宋_GBK" w:hAnsi="仿宋" w:cs="仿宋"/>
                <w:sz w:val="28"/>
                <w:szCs w:val="28"/>
              </w:rPr>
              <w:t>5</w:t>
            </w:r>
            <w:r>
              <w:rPr>
                <w:rFonts w:ascii="方正仿宋_GBK" w:eastAsia="方正仿宋_GBK" w:hAnsi="仿宋" w:cs="仿宋" w:hint="eastAsia"/>
                <w:sz w:val="28"/>
                <w:szCs w:val="28"/>
              </w:rPr>
              <w:t>年以上；在校生人数</w:t>
            </w:r>
            <w:r>
              <w:rPr>
                <w:rFonts w:ascii="方正仿宋_GBK" w:eastAsia="方正仿宋_GBK" w:hAnsi="仿宋" w:cs="仿宋"/>
                <w:sz w:val="28"/>
                <w:szCs w:val="28"/>
              </w:rPr>
              <w:t>300</w:t>
            </w:r>
            <w:r>
              <w:rPr>
                <w:rFonts w:ascii="方正仿宋_GBK" w:eastAsia="方正仿宋_GBK" w:hAnsi="仿宋" w:cs="仿宋" w:hint="eastAsia"/>
                <w:sz w:val="28"/>
                <w:szCs w:val="28"/>
              </w:rPr>
              <w:t>人以上；近三年第一志愿报考率</w:t>
            </w:r>
            <w:r>
              <w:rPr>
                <w:rFonts w:ascii="方正仿宋_GBK" w:eastAsia="方正仿宋_GBK" w:hAnsi="仿宋" w:cs="仿宋"/>
                <w:sz w:val="28"/>
                <w:szCs w:val="28"/>
              </w:rPr>
              <w:t>95%</w:t>
            </w:r>
            <w:r>
              <w:rPr>
                <w:rFonts w:ascii="方正仿宋_GBK" w:eastAsia="方正仿宋_GBK" w:hAnsi="仿宋" w:cs="仿宋" w:hint="eastAsia"/>
                <w:sz w:val="28"/>
                <w:szCs w:val="28"/>
              </w:rPr>
              <w:t>以上，报到率</w:t>
            </w:r>
            <w:r>
              <w:rPr>
                <w:rFonts w:ascii="方正仿宋_GBK" w:eastAsia="方正仿宋_GBK" w:hAnsi="仿宋" w:cs="仿宋"/>
                <w:sz w:val="28"/>
                <w:szCs w:val="28"/>
              </w:rPr>
              <w:t>90%</w:t>
            </w:r>
            <w:r>
              <w:rPr>
                <w:rFonts w:ascii="方正仿宋_GBK" w:eastAsia="方正仿宋_GBK" w:hAnsi="仿宋" w:cs="仿宋" w:hint="eastAsia"/>
                <w:sz w:val="28"/>
                <w:szCs w:val="28"/>
              </w:rPr>
              <w:t>以上。</w:t>
            </w:r>
          </w:p>
          <w:p w:rsidR="00106AD9" w:rsidRDefault="00106AD9" w:rsidP="00EB4FBC">
            <w:pPr>
              <w:spacing w:line="440" w:lineRule="exact"/>
              <w:ind w:firstLineChars="200" w:firstLine="560"/>
              <w:rPr>
                <w:rFonts w:ascii="方正仿宋_GBK" w:eastAsia="方正仿宋_GBK" w:hAnsi="仿宋" w:cs="仿宋"/>
                <w:sz w:val="28"/>
                <w:szCs w:val="28"/>
              </w:rPr>
            </w:pPr>
          </w:p>
          <w:p w:rsidR="00106AD9" w:rsidRDefault="00106AD9">
            <w:pPr>
              <w:spacing w:line="440" w:lineRule="exact"/>
              <w:rPr>
                <w:rFonts w:ascii="方正仿宋_GBK" w:eastAsia="方正仿宋_GBK" w:hAnsi="仿宋" w:cs="仿宋"/>
                <w:sz w:val="28"/>
                <w:szCs w:val="28"/>
              </w:rPr>
            </w:pPr>
            <w:r>
              <w:rPr>
                <w:rFonts w:ascii="方正仿宋_GBK" w:eastAsia="方正仿宋_GBK" w:hAnsi="仿宋" w:cs="仿宋"/>
                <w:b/>
                <w:bCs/>
                <w:sz w:val="28"/>
                <w:szCs w:val="28"/>
              </w:rPr>
              <w:t>19.</w:t>
            </w:r>
            <w:r>
              <w:rPr>
                <w:rFonts w:ascii="方正仿宋_GBK" w:eastAsia="方正仿宋_GBK" w:hAnsi="仿宋" w:cs="仿宋" w:hint="eastAsia"/>
                <w:b/>
                <w:bCs/>
                <w:sz w:val="28"/>
                <w:szCs w:val="28"/>
              </w:rPr>
              <w:t>就业。</w:t>
            </w:r>
            <w:r>
              <w:rPr>
                <w:rFonts w:ascii="方正仿宋_GBK" w:eastAsia="方正仿宋_GBK" w:hAnsi="仿宋" w:cs="仿宋" w:hint="eastAsia"/>
                <w:sz w:val="28"/>
                <w:szCs w:val="28"/>
              </w:rPr>
              <w:t>注重学生就业，做到学生初次就业率、就业对口率、就业质量、起薪点“四高”要求；用人单位对学生满意度较高，学生就业满意度较高；形成了毕业生对人才培养工作的反馈机制。</w:t>
            </w:r>
          </w:p>
          <w:p w:rsidR="00106AD9" w:rsidRDefault="00106AD9" w:rsidP="00CD64B6">
            <w:pPr>
              <w:spacing w:line="440" w:lineRule="exact"/>
              <w:ind w:firstLineChars="200" w:firstLine="560"/>
              <w:rPr>
                <w:rFonts w:ascii="方正仿宋_GBK" w:eastAsia="方正仿宋_GBK" w:hAnsi="仿宋" w:cs="仿宋"/>
                <w:sz w:val="28"/>
                <w:szCs w:val="28"/>
              </w:rPr>
            </w:pPr>
            <w:r>
              <w:rPr>
                <w:rFonts w:ascii="方正仿宋_GBK" w:eastAsia="方正仿宋_GBK" w:hAnsi="仿宋" w:cs="仿宋" w:hint="eastAsia"/>
                <w:b/>
                <w:bCs/>
                <w:sz w:val="28"/>
                <w:szCs w:val="28"/>
              </w:rPr>
              <w:t>主要监测内容和指标：</w:t>
            </w:r>
            <w:r>
              <w:rPr>
                <w:rFonts w:ascii="方正仿宋_GBK" w:eastAsia="方正仿宋_GBK" w:hAnsi="仿宋" w:cs="仿宋" w:hint="eastAsia"/>
                <w:sz w:val="28"/>
                <w:szCs w:val="28"/>
              </w:rPr>
              <w:t>初次就业率</w:t>
            </w:r>
            <w:r>
              <w:rPr>
                <w:rFonts w:ascii="方正仿宋_GBK" w:eastAsia="方正仿宋_GBK" w:hAnsi="仿宋" w:cs="仿宋"/>
                <w:sz w:val="28"/>
                <w:szCs w:val="28"/>
              </w:rPr>
              <w:t>95%</w:t>
            </w:r>
            <w:r>
              <w:rPr>
                <w:rFonts w:ascii="方正仿宋_GBK" w:eastAsia="方正仿宋_GBK" w:hAnsi="仿宋" w:cs="仿宋" w:hint="eastAsia"/>
                <w:sz w:val="28"/>
                <w:szCs w:val="28"/>
              </w:rPr>
              <w:t>以上；就业对口率、就业质量、起薪点在学校各专业中排名前列。</w:t>
            </w:r>
          </w:p>
          <w:p w:rsidR="00106AD9" w:rsidRDefault="00106AD9" w:rsidP="00EB4FBC">
            <w:pPr>
              <w:spacing w:line="440" w:lineRule="exact"/>
              <w:ind w:firstLineChars="100" w:firstLine="280"/>
              <w:rPr>
                <w:rFonts w:ascii="方正仿宋_GBK" w:eastAsia="方正仿宋_GBK" w:hAnsi="仿宋" w:cs="仿宋"/>
                <w:sz w:val="28"/>
                <w:szCs w:val="28"/>
              </w:rPr>
            </w:pPr>
          </w:p>
          <w:p w:rsidR="00106AD9" w:rsidRDefault="00106AD9">
            <w:pPr>
              <w:spacing w:line="440" w:lineRule="exact"/>
              <w:rPr>
                <w:rFonts w:ascii="方正仿宋_GBK" w:eastAsia="方正仿宋_GBK" w:hAnsi="仿宋" w:cs="仿宋"/>
                <w:sz w:val="28"/>
                <w:szCs w:val="28"/>
              </w:rPr>
            </w:pPr>
            <w:r>
              <w:rPr>
                <w:rFonts w:ascii="方正仿宋_GBK" w:eastAsia="方正仿宋_GBK" w:hAnsi="仿宋" w:cs="仿宋"/>
                <w:b/>
                <w:bCs/>
                <w:sz w:val="28"/>
                <w:szCs w:val="28"/>
              </w:rPr>
              <w:t>20.</w:t>
            </w:r>
            <w:r>
              <w:rPr>
                <w:rFonts w:ascii="方正仿宋_GBK" w:eastAsia="方正仿宋_GBK" w:hAnsi="仿宋" w:cs="仿宋" w:hint="eastAsia"/>
                <w:b/>
                <w:bCs/>
                <w:sz w:val="28"/>
                <w:szCs w:val="28"/>
              </w:rPr>
              <w:t>经费投入。</w:t>
            </w:r>
            <w:r>
              <w:rPr>
                <w:rFonts w:ascii="方正仿宋_GBK" w:eastAsia="方正仿宋_GBK" w:hAnsi="仿宋" w:cs="仿宋" w:hint="eastAsia"/>
                <w:sz w:val="28"/>
                <w:szCs w:val="28"/>
              </w:rPr>
              <w:t>专业建设经费投入机制健全，经费足额到位、使用高效，学校统筹资金安排专业建设经费，近三年专业建设经费持续增长。</w:t>
            </w:r>
          </w:p>
          <w:p w:rsidR="00106AD9" w:rsidRDefault="00106AD9" w:rsidP="00CD64B6">
            <w:pPr>
              <w:spacing w:line="440" w:lineRule="exact"/>
              <w:ind w:firstLineChars="200" w:firstLine="560"/>
              <w:rPr>
                <w:rFonts w:ascii="方正仿宋_GBK" w:eastAsia="方正仿宋_GBK" w:hAnsi="仿宋" w:cs="仿宋"/>
                <w:b/>
                <w:bCs/>
                <w:sz w:val="28"/>
                <w:szCs w:val="28"/>
              </w:rPr>
            </w:pPr>
            <w:r>
              <w:rPr>
                <w:rFonts w:ascii="方正仿宋_GBK" w:eastAsia="方正仿宋_GBK" w:hAnsi="仿宋" w:cs="仿宋" w:hint="eastAsia"/>
                <w:b/>
                <w:bCs/>
                <w:sz w:val="28"/>
                <w:szCs w:val="28"/>
              </w:rPr>
              <w:t>主要监测内容和指标：</w:t>
            </w:r>
            <w:r>
              <w:rPr>
                <w:rFonts w:ascii="方正仿宋_GBK" w:eastAsia="方正仿宋_GBK" w:hAnsi="仿宋" w:cs="仿宋" w:hint="eastAsia"/>
                <w:sz w:val="28"/>
                <w:szCs w:val="28"/>
              </w:rPr>
              <w:t>专业建设经费投入在学校各专</w:t>
            </w:r>
            <w:r>
              <w:rPr>
                <w:rFonts w:ascii="方正仿宋_GBK" w:eastAsia="方正仿宋_GBK" w:hAnsi="仿宋" w:cs="仿宋" w:hint="eastAsia"/>
                <w:sz w:val="28"/>
                <w:szCs w:val="28"/>
              </w:rPr>
              <w:lastRenderedPageBreak/>
              <w:t>业中排名前列；有省级财政或学校举办方专项经费投入。</w:t>
            </w:r>
          </w:p>
        </w:tc>
      </w:tr>
      <w:tr w:rsidR="00106AD9">
        <w:trPr>
          <w:trHeight w:val="4493"/>
        </w:trPr>
        <w:tc>
          <w:tcPr>
            <w:tcW w:w="1101" w:type="dxa"/>
          </w:tcPr>
          <w:p w:rsidR="00106AD9" w:rsidRDefault="00106AD9">
            <w:pPr>
              <w:jc w:val="left"/>
              <w:rPr>
                <w:rFonts w:ascii="方正仿宋_GBK" w:eastAsia="方正仿宋_GBK" w:hAnsi="仿宋" w:cs="仿宋"/>
                <w:b/>
                <w:bCs/>
                <w:sz w:val="28"/>
                <w:szCs w:val="28"/>
              </w:rPr>
            </w:pPr>
          </w:p>
          <w:p w:rsidR="00106AD9" w:rsidRDefault="00106AD9">
            <w:pPr>
              <w:jc w:val="left"/>
            </w:pPr>
            <w:r>
              <w:rPr>
                <w:rFonts w:ascii="方正仿宋_GBK" w:eastAsia="方正仿宋_GBK" w:hAnsi="仿宋" w:cs="仿宋"/>
                <w:b/>
                <w:bCs/>
                <w:sz w:val="28"/>
                <w:szCs w:val="28"/>
              </w:rPr>
              <w:t>9.</w:t>
            </w:r>
            <w:r>
              <w:rPr>
                <w:rFonts w:ascii="方正仿宋_GBK" w:eastAsia="方正仿宋_GBK" w:hAnsi="仿宋" w:cs="仿宋" w:hint="eastAsia"/>
                <w:b/>
                <w:bCs/>
                <w:sz w:val="28"/>
                <w:szCs w:val="28"/>
              </w:rPr>
              <w:t>专业影响与质量保证</w:t>
            </w:r>
          </w:p>
        </w:tc>
        <w:tc>
          <w:tcPr>
            <w:tcW w:w="7229" w:type="dxa"/>
          </w:tcPr>
          <w:p w:rsidR="00106AD9" w:rsidRDefault="00106AD9">
            <w:pPr>
              <w:spacing w:line="440" w:lineRule="exact"/>
              <w:rPr>
                <w:rFonts w:ascii="方正仿宋_GBK" w:eastAsia="方正仿宋_GBK" w:hAnsi="仿宋" w:cs="仿宋"/>
                <w:sz w:val="28"/>
                <w:szCs w:val="28"/>
              </w:rPr>
            </w:pPr>
            <w:r>
              <w:rPr>
                <w:rFonts w:ascii="方正仿宋_GBK" w:eastAsia="方正仿宋_GBK" w:hAnsi="仿宋" w:cs="仿宋"/>
                <w:b/>
                <w:bCs/>
                <w:sz w:val="28"/>
                <w:szCs w:val="28"/>
              </w:rPr>
              <w:t>21.</w:t>
            </w:r>
            <w:r>
              <w:rPr>
                <w:rFonts w:ascii="方正仿宋_GBK" w:eastAsia="方正仿宋_GBK" w:hAnsi="仿宋" w:cs="仿宋" w:hint="eastAsia"/>
                <w:b/>
                <w:bCs/>
                <w:sz w:val="28"/>
                <w:szCs w:val="28"/>
              </w:rPr>
              <w:t>专业影响及评价。</w:t>
            </w:r>
            <w:r>
              <w:rPr>
                <w:rFonts w:ascii="方正仿宋_GBK" w:eastAsia="方正仿宋_GBK" w:hAnsi="仿宋" w:cs="仿宋" w:hint="eastAsia"/>
                <w:sz w:val="28"/>
                <w:szCs w:val="28"/>
              </w:rPr>
              <w:t>在行业和区域内有较强的影响力，形成了良好品牌；实施毕业生评价、用人单位评价等完善的第三方评价机制。</w:t>
            </w:r>
          </w:p>
          <w:p w:rsidR="00106AD9" w:rsidRDefault="00106AD9" w:rsidP="00CD64B6">
            <w:pPr>
              <w:spacing w:line="440" w:lineRule="exact"/>
              <w:ind w:firstLineChars="200" w:firstLine="560"/>
              <w:rPr>
                <w:rFonts w:ascii="方正仿宋_GBK" w:eastAsia="方正仿宋_GBK" w:hAnsi="仿宋" w:cs="仿宋"/>
                <w:sz w:val="28"/>
                <w:szCs w:val="28"/>
              </w:rPr>
            </w:pPr>
            <w:r>
              <w:rPr>
                <w:rFonts w:ascii="方正仿宋_GBK" w:eastAsia="方正仿宋_GBK" w:hAnsi="仿宋" w:cs="仿宋" w:hint="eastAsia"/>
                <w:b/>
                <w:bCs/>
                <w:sz w:val="28"/>
                <w:szCs w:val="28"/>
              </w:rPr>
              <w:t>主要监测内容和指标：</w:t>
            </w:r>
            <w:r>
              <w:rPr>
                <w:rFonts w:ascii="方正仿宋_GBK" w:eastAsia="方正仿宋_GBK" w:hAnsi="仿宋" w:cs="仿宋" w:hint="eastAsia"/>
                <w:sz w:val="28"/>
                <w:szCs w:val="28"/>
              </w:rPr>
              <w:t>媒体宣传和报道；有省级以上标志性成果、荣誉及项目；有第三方评价报告。</w:t>
            </w:r>
          </w:p>
          <w:p w:rsidR="00106AD9" w:rsidRDefault="00106AD9" w:rsidP="00EB4FBC">
            <w:pPr>
              <w:spacing w:line="440" w:lineRule="exact"/>
              <w:ind w:firstLineChars="100" w:firstLine="280"/>
              <w:rPr>
                <w:rFonts w:ascii="方正仿宋_GBK" w:eastAsia="方正仿宋_GBK" w:hAnsi="仿宋" w:cs="仿宋"/>
                <w:sz w:val="28"/>
                <w:szCs w:val="28"/>
              </w:rPr>
            </w:pPr>
          </w:p>
          <w:p w:rsidR="00106AD9" w:rsidRDefault="00106AD9">
            <w:pPr>
              <w:spacing w:line="440" w:lineRule="exact"/>
              <w:rPr>
                <w:rFonts w:ascii="方正仿宋_GBK" w:eastAsia="方正仿宋_GBK" w:hAnsi="仿宋" w:cs="仿宋"/>
                <w:sz w:val="28"/>
                <w:szCs w:val="28"/>
              </w:rPr>
            </w:pPr>
            <w:r>
              <w:rPr>
                <w:rFonts w:ascii="方正仿宋_GBK" w:eastAsia="方正仿宋_GBK" w:hAnsi="仿宋" w:cs="仿宋"/>
                <w:b/>
                <w:bCs/>
                <w:sz w:val="28"/>
                <w:szCs w:val="28"/>
              </w:rPr>
              <w:t>22.</w:t>
            </w:r>
            <w:r>
              <w:rPr>
                <w:rFonts w:ascii="方正仿宋_GBK" w:eastAsia="方正仿宋_GBK" w:hAnsi="仿宋" w:cs="仿宋" w:hint="eastAsia"/>
                <w:b/>
                <w:bCs/>
                <w:sz w:val="28"/>
                <w:szCs w:val="28"/>
              </w:rPr>
              <w:t>内部质量保证。</w:t>
            </w:r>
            <w:r>
              <w:rPr>
                <w:rFonts w:ascii="方正仿宋_GBK" w:eastAsia="方正仿宋_GBK" w:hAnsi="仿宋" w:cs="仿宋" w:hint="eastAsia"/>
                <w:sz w:val="28"/>
                <w:szCs w:val="28"/>
              </w:rPr>
              <w:t>构建完善的内部质量保证体系，持续开展专业教学质量诊断与改进工作。</w:t>
            </w:r>
          </w:p>
          <w:p w:rsidR="00106AD9" w:rsidRDefault="00106AD9" w:rsidP="00CD64B6">
            <w:pPr>
              <w:spacing w:line="440" w:lineRule="exact"/>
              <w:ind w:firstLineChars="200" w:firstLine="560"/>
              <w:rPr>
                <w:rFonts w:ascii="方正仿宋_GBK" w:eastAsia="方正仿宋_GBK" w:hAnsi="仿宋" w:cs="仿宋"/>
                <w:sz w:val="28"/>
                <w:szCs w:val="28"/>
              </w:rPr>
            </w:pPr>
            <w:r>
              <w:rPr>
                <w:rFonts w:ascii="方正仿宋_GBK" w:eastAsia="方正仿宋_GBK" w:hAnsi="仿宋" w:cs="仿宋" w:hint="eastAsia"/>
                <w:b/>
                <w:bCs/>
                <w:sz w:val="28"/>
                <w:szCs w:val="28"/>
              </w:rPr>
              <w:t>主要监测内容和指标：</w:t>
            </w:r>
            <w:r>
              <w:rPr>
                <w:rFonts w:ascii="方正仿宋_GBK" w:eastAsia="方正仿宋_GBK" w:hAnsi="仿宋" w:cs="仿宋" w:hint="eastAsia"/>
                <w:sz w:val="28"/>
                <w:szCs w:val="28"/>
              </w:rPr>
              <w:t>专业教学质量诊断与改进工作方案和成效。</w:t>
            </w:r>
          </w:p>
        </w:tc>
      </w:tr>
    </w:tbl>
    <w:p w:rsidR="00106AD9" w:rsidRDefault="00106AD9"/>
    <w:sectPr w:rsidR="00106AD9" w:rsidSect="0071666F">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F62EB" w:rsidRDefault="00BF62EB" w:rsidP="0071666F">
      <w:r>
        <w:separator/>
      </w:r>
    </w:p>
  </w:endnote>
  <w:endnote w:type="continuationSeparator" w:id="0">
    <w:p w:rsidR="00BF62EB" w:rsidRDefault="00BF62EB" w:rsidP="007166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小标宋_GBK">
    <w:altName w:val="Arial Unicode MS"/>
    <w:charset w:val="86"/>
    <w:family w:val="script"/>
    <w:pitch w:val="fixed"/>
    <w:sig w:usb0="00000000" w:usb1="080E0000" w:usb2="00000010" w:usb3="00000000" w:csb0="00040000" w:csb1="00000000"/>
  </w:font>
  <w:font w:name="方正仿宋_GBK">
    <w:altName w:val="Arial Unicode MS"/>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6AD9" w:rsidRDefault="00106AD9">
    <w:pPr>
      <w:pStyle w:val="a5"/>
      <w:tabs>
        <w:tab w:val="left" w:pos="6923"/>
      </w:tabs>
    </w:pPr>
    <w:r>
      <w:tab/>
    </w:r>
    <w:r w:rsidR="00BF62EB">
      <w:fldChar w:fldCharType="begin"/>
    </w:r>
    <w:r w:rsidR="00BF62EB">
      <w:instrText xml:space="preserve"> PAGE   \* MERGEFORMAT </w:instrText>
    </w:r>
    <w:r w:rsidR="00BF62EB">
      <w:fldChar w:fldCharType="separate"/>
    </w:r>
    <w:r w:rsidR="00CD64B6" w:rsidRPr="00CD64B6">
      <w:rPr>
        <w:noProof/>
        <w:lang w:val="zh-CN"/>
      </w:rPr>
      <w:t>7</w:t>
    </w:r>
    <w:r w:rsidR="00BF62EB">
      <w:rPr>
        <w:noProof/>
        <w:lang w:val="zh-CN"/>
      </w:rPr>
      <w:fldChar w:fldCharType="end"/>
    </w:r>
    <w:r>
      <w:tab/>
    </w:r>
  </w:p>
  <w:p w:rsidR="00106AD9" w:rsidRDefault="00106AD9">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F62EB" w:rsidRDefault="00BF62EB" w:rsidP="0071666F">
      <w:r>
        <w:separator/>
      </w:r>
    </w:p>
  </w:footnote>
  <w:footnote w:type="continuationSeparator" w:id="0">
    <w:p w:rsidR="00BF62EB" w:rsidRDefault="00BF62EB" w:rsidP="0071666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oNotTrackMoves/>
  <w:defaultTabStop w:val="420"/>
  <w:drawingGridVerticalSpacing w:val="156"/>
  <w:noPunctuationKerning/>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2A27"/>
    <w:rsid w:val="00051724"/>
    <w:rsid w:val="00071005"/>
    <w:rsid w:val="00094833"/>
    <w:rsid w:val="000C7B44"/>
    <w:rsid w:val="000D1E56"/>
    <w:rsid w:val="000F240D"/>
    <w:rsid w:val="00106AD9"/>
    <w:rsid w:val="00124CD6"/>
    <w:rsid w:val="0012663B"/>
    <w:rsid w:val="00135491"/>
    <w:rsid w:val="00150F9B"/>
    <w:rsid w:val="001510C8"/>
    <w:rsid w:val="001530EC"/>
    <w:rsid w:val="00171257"/>
    <w:rsid w:val="00172A27"/>
    <w:rsid w:val="0018048C"/>
    <w:rsid w:val="001A63F0"/>
    <w:rsid w:val="001A7300"/>
    <w:rsid w:val="001B389D"/>
    <w:rsid w:val="001B6ED0"/>
    <w:rsid w:val="001D5E6F"/>
    <w:rsid w:val="001E4B10"/>
    <w:rsid w:val="001F5473"/>
    <w:rsid w:val="002319D6"/>
    <w:rsid w:val="00243504"/>
    <w:rsid w:val="00246F34"/>
    <w:rsid w:val="00265F89"/>
    <w:rsid w:val="00270281"/>
    <w:rsid w:val="002769F0"/>
    <w:rsid w:val="002964F1"/>
    <w:rsid w:val="002E05E5"/>
    <w:rsid w:val="00300994"/>
    <w:rsid w:val="003323FE"/>
    <w:rsid w:val="003624BC"/>
    <w:rsid w:val="00366708"/>
    <w:rsid w:val="0039014D"/>
    <w:rsid w:val="00390790"/>
    <w:rsid w:val="003B30A3"/>
    <w:rsid w:val="003F5E4D"/>
    <w:rsid w:val="0040370C"/>
    <w:rsid w:val="00406A0C"/>
    <w:rsid w:val="00411745"/>
    <w:rsid w:val="004171C3"/>
    <w:rsid w:val="00427E0D"/>
    <w:rsid w:val="004360AA"/>
    <w:rsid w:val="00445F27"/>
    <w:rsid w:val="00451BD2"/>
    <w:rsid w:val="0046342D"/>
    <w:rsid w:val="00472D1D"/>
    <w:rsid w:val="00480705"/>
    <w:rsid w:val="004929C3"/>
    <w:rsid w:val="004B1A45"/>
    <w:rsid w:val="004B6429"/>
    <w:rsid w:val="004C4C63"/>
    <w:rsid w:val="004D254F"/>
    <w:rsid w:val="004D7726"/>
    <w:rsid w:val="00500813"/>
    <w:rsid w:val="00522AB0"/>
    <w:rsid w:val="005242BF"/>
    <w:rsid w:val="005465BE"/>
    <w:rsid w:val="005737FB"/>
    <w:rsid w:val="005746B6"/>
    <w:rsid w:val="005976A7"/>
    <w:rsid w:val="005A12D0"/>
    <w:rsid w:val="005A6D77"/>
    <w:rsid w:val="005F10BA"/>
    <w:rsid w:val="005F56E6"/>
    <w:rsid w:val="006128DE"/>
    <w:rsid w:val="0061334B"/>
    <w:rsid w:val="00630ECE"/>
    <w:rsid w:val="006479FA"/>
    <w:rsid w:val="00652E4A"/>
    <w:rsid w:val="0065335F"/>
    <w:rsid w:val="00654E8B"/>
    <w:rsid w:val="00697546"/>
    <w:rsid w:val="006A454A"/>
    <w:rsid w:val="006C78D3"/>
    <w:rsid w:val="006E500E"/>
    <w:rsid w:val="006F3DE6"/>
    <w:rsid w:val="006F6DAB"/>
    <w:rsid w:val="00707678"/>
    <w:rsid w:val="0071666F"/>
    <w:rsid w:val="00734D96"/>
    <w:rsid w:val="00782971"/>
    <w:rsid w:val="00792C56"/>
    <w:rsid w:val="007A2D2D"/>
    <w:rsid w:val="007C12E6"/>
    <w:rsid w:val="007F00D5"/>
    <w:rsid w:val="00816B04"/>
    <w:rsid w:val="008258E4"/>
    <w:rsid w:val="0082774D"/>
    <w:rsid w:val="008837E1"/>
    <w:rsid w:val="008A24A1"/>
    <w:rsid w:val="008B11F7"/>
    <w:rsid w:val="008E0D72"/>
    <w:rsid w:val="009208DD"/>
    <w:rsid w:val="009246AF"/>
    <w:rsid w:val="00991D2E"/>
    <w:rsid w:val="009A2B4A"/>
    <w:rsid w:val="009B26F0"/>
    <w:rsid w:val="009B6E78"/>
    <w:rsid w:val="009D3769"/>
    <w:rsid w:val="009D617F"/>
    <w:rsid w:val="009E333A"/>
    <w:rsid w:val="009F47AE"/>
    <w:rsid w:val="00A430F4"/>
    <w:rsid w:val="00A607C0"/>
    <w:rsid w:val="00A64A78"/>
    <w:rsid w:val="00A91918"/>
    <w:rsid w:val="00A95C48"/>
    <w:rsid w:val="00AA7539"/>
    <w:rsid w:val="00AC2A8F"/>
    <w:rsid w:val="00AD7265"/>
    <w:rsid w:val="00AE019E"/>
    <w:rsid w:val="00B002A4"/>
    <w:rsid w:val="00B14C1C"/>
    <w:rsid w:val="00B30F8B"/>
    <w:rsid w:val="00B5117D"/>
    <w:rsid w:val="00B60233"/>
    <w:rsid w:val="00B743A5"/>
    <w:rsid w:val="00B80BA1"/>
    <w:rsid w:val="00B929A3"/>
    <w:rsid w:val="00B94AC6"/>
    <w:rsid w:val="00B96659"/>
    <w:rsid w:val="00BB6FFC"/>
    <w:rsid w:val="00BE0394"/>
    <w:rsid w:val="00BF62EB"/>
    <w:rsid w:val="00C21DA9"/>
    <w:rsid w:val="00C226AD"/>
    <w:rsid w:val="00C36E01"/>
    <w:rsid w:val="00C435E3"/>
    <w:rsid w:val="00C658C3"/>
    <w:rsid w:val="00C919A3"/>
    <w:rsid w:val="00CD429F"/>
    <w:rsid w:val="00CD64B6"/>
    <w:rsid w:val="00CF3C3F"/>
    <w:rsid w:val="00D32E4C"/>
    <w:rsid w:val="00D60950"/>
    <w:rsid w:val="00D66023"/>
    <w:rsid w:val="00D8241E"/>
    <w:rsid w:val="00D8400B"/>
    <w:rsid w:val="00D936DC"/>
    <w:rsid w:val="00DA41B3"/>
    <w:rsid w:val="00DC0361"/>
    <w:rsid w:val="00DC6024"/>
    <w:rsid w:val="00DD670F"/>
    <w:rsid w:val="00E07C1E"/>
    <w:rsid w:val="00E37B71"/>
    <w:rsid w:val="00E97406"/>
    <w:rsid w:val="00E975C5"/>
    <w:rsid w:val="00E97603"/>
    <w:rsid w:val="00EA5C17"/>
    <w:rsid w:val="00EB4FBC"/>
    <w:rsid w:val="00EC3FD3"/>
    <w:rsid w:val="00ED0369"/>
    <w:rsid w:val="00ED4ED8"/>
    <w:rsid w:val="00EE0DA4"/>
    <w:rsid w:val="00EE2A14"/>
    <w:rsid w:val="00F32988"/>
    <w:rsid w:val="00F4621D"/>
    <w:rsid w:val="00F6547A"/>
    <w:rsid w:val="00F71FD0"/>
    <w:rsid w:val="00F72751"/>
    <w:rsid w:val="00F90310"/>
    <w:rsid w:val="00F92841"/>
    <w:rsid w:val="00F95AA1"/>
    <w:rsid w:val="00FB373A"/>
    <w:rsid w:val="01282E5E"/>
    <w:rsid w:val="01E8501F"/>
    <w:rsid w:val="020B16BB"/>
    <w:rsid w:val="02BF43F5"/>
    <w:rsid w:val="02F06A5D"/>
    <w:rsid w:val="04706539"/>
    <w:rsid w:val="093A2150"/>
    <w:rsid w:val="09A35FB9"/>
    <w:rsid w:val="0D9310A2"/>
    <w:rsid w:val="10822C24"/>
    <w:rsid w:val="124955B5"/>
    <w:rsid w:val="12BC282E"/>
    <w:rsid w:val="12CD3243"/>
    <w:rsid w:val="164963BA"/>
    <w:rsid w:val="18045E9F"/>
    <w:rsid w:val="18A13CFD"/>
    <w:rsid w:val="1A1301D2"/>
    <w:rsid w:val="1C233108"/>
    <w:rsid w:val="1C904541"/>
    <w:rsid w:val="225560C7"/>
    <w:rsid w:val="25952853"/>
    <w:rsid w:val="276936FE"/>
    <w:rsid w:val="29AE18B2"/>
    <w:rsid w:val="2C712E89"/>
    <w:rsid w:val="2D50560D"/>
    <w:rsid w:val="2E75078A"/>
    <w:rsid w:val="2EB95F25"/>
    <w:rsid w:val="3098633A"/>
    <w:rsid w:val="346E4D1D"/>
    <w:rsid w:val="362A7A5D"/>
    <w:rsid w:val="36755259"/>
    <w:rsid w:val="38151B71"/>
    <w:rsid w:val="39324DCF"/>
    <w:rsid w:val="3AF36035"/>
    <w:rsid w:val="3C4F5FAA"/>
    <w:rsid w:val="3FCC0339"/>
    <w:rsid w:val="41D57CA9"/>
    <w:rsid w:val="41FB5790"/>
    <w:rsid w:val="453B517C"/>
    <w:rsid w:val="464B1274"/>
    <w:rsid w:val="4A05593F"/>
    <w:rsid w:val="4AB80880"/>
    <w:rsid w:val="4CC90339"/>
    <w:rsid w:val="4CDC1849"/>
    <w:rsid w:val="4CE154D6"/>
    <w:rsid w:val="4FE60E64"/>
    <w:rsid w:val="53910AC9"/>
    <w:rsid w:val="55626F57"/>
    <w:rsid w:val="561C2746"/>
    <w:rsid w:val="576833AB"/>
    <w:rsid w:val="5C2E0D6A"/>
    <w:rsid w:val="5C837AF8"/>
    <w:rsid w:val="60CE5275"/>
    <w:rsid w:val="62E51FAC"/>
    <w:rsid w:val="657A0997"/>
    <w:rsid w:val="66B87562"/>
    <w:rsid w:val="671F45E3"/>
    <w:rsid w:val="674B7567"/>
    <w:rsid w:val="6787066D"/>
    <w:rsid w:val="6876277A"/>
    <w:rsid w:val="688F5AF0"/>
    <w:rsid w:val="6AE126AF"/>
    <w:rsid w:val="6C7C5D98"/>
    <w:rsid w:val="6CB7135C"/>
    <w:rsid w:val="6D123F37"/>
    <w:rsid w:val="6DE37AE0"/>
    <w:rsid w:val="6FE93A75"/>
    <w:rsid w:val="72AC43DD"/>
    <w:rsid w:val="757D5C08"/>
    <w:rsid w:val="76E568DC"/>
    <w:rsid w:val="77FE3A49"/>
    <w:rsid w:val="78FD59A3"/>
    <w:rsid w:val="7A41793F"/>
    <w:rsid w:val="7A9A48E0"/>
    <w:rsid w:val="7B012BFA"/>
    <w:rsid w:val="7ECF23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annotation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Balloo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666F"/>
    <w:pPr>
      <w:widowControl w:val="0"/>
      <w:jc w:val="both"/>
    </w:pPr>
    <w:rPr>
      <w:rFonts w:ascii="Calibri" w:hAnsi="Calibri"/>
      <w:kern w:val="2"/>
      <w:sz w:val="21"/>
      <w:szCs w:val="22"/>
    </w:rPr>
  </w:style>
  <w:style w:type="paragraph" w:styleId="1">
    <w:name w:val="heading 1"/>
    <w:basedOn w:val="a"/>
    <w:next w:val="a"/>
    <w:link w:val="1Char"/>
    <w:uiPriority w:val="99"/>
    <w:qFormat/>
    <w:rsid w:val="0071666F"/>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71666F"/>
    <w:rPr>
      <w:rFonts w:ascii="宋体" w:eastAsia="宋体" w:hAnsi="宋体" w:cs="宋体"/>
      <w:b/>
      <w:bCs/>
      <w:kern w:val="36"/>
      <w:sz w:val="48"/>
      <w:szCs w:val="48"/>
    </w:rPr>
  </w:style>
  <w:style w:type="paragraph" w:styleId="a3">
    <w:name w:val="annotation text"/>
    <w:basedOn w:val="a"/>
    <w:link w:val="Char"/>
    <w:uiPriority w:val="99"/>
    <w:rsid w:val="0071666F"/>
    <w:pPr>
      <w:jc w:val="left"/>
    </w:pPr>
  </w:style>
  <w:style w:type="character" w:customStyle="1" w:styleId="Char">
    <w:name w:val="批注文字 Char"/>
    <w:link w:val="a3"/>
    <w:uiPriority w:val="99"/>
    <w:locked/>
    <w:rsid w:val="0071666F"/>
    <w:rPr>
      <w:rFonts w:cs="Times New Roman"/>
    </w:rPr>
  </w:style>
  <w:style w:type="paragraph" w:styleId="a4">
    <w:name w:val="Balloon Text"/>
    <w:basedOn w:val="a"/>
    <w:link w:val="Char0"/>
    <w:uiPriority w:val="99"/>
    <w:semiHidden/>
    <w:rsid w:val="0071666F"/>
    <w:rPr>
      <w:sz w:val="18"/>
      <w:szCs w:val="18"/>
    </w:rPr>
  </w:style>
  <w:style w:type="character" w:customStyle="1" w:styleId="Char0">
    <w:name w:val="批注框文本 Char"/>
    <w:link w:val="a4"/>
    <w:uiPriority w:val="99"/>
    <w:semiHidden/>
    <w:locked/>
    <w:rsid w:val="0071666F"/>
    <w:rPr>
      <w:rFonts w:cs="Times New Roman"/>
      <w:sz w:val="18"/>
      <w:szCs w:val="18"/>
    </w:rPr>
  </w:style>
  <w:style w:type="paragraph" w:styleId="a5">
    <w:name w:val="footer"/>
    <w:basedOn w:val="a"/>
    <w:link w:val="Char1"/>
    <w:uiPriority w:val="99"/>
    <w:rsid w:val="0071666F"/>
    <w:pPr>
      <w:tabs>
        <w:tab w:val="center" w:pos="4153"/>
        <w:tab w:val="right" w:pos="8306"/>
      </w:tabs>
      <w:snapToGrid w:val="0"/>
      <w:jc w:val="left"/>
    </w:pPr>
    <w:rPr>
      <w:sz w:val="18"/>
      <w:szCs w:val="18"/>
    </w:rPr>
  </w:style>
  <w:style w:type="character" w:customStyle="1" w:styleId="Char1">
    <w:name w:val="页脚 Char"/>
    <w:link w:val="a5"/>
    <w:uiPriority w:val="99"/>
    <w:locked/>
    <w:rsid w:val="0071666F"/>
    <w:rPr>
      <w:rFonts w:cs="Times New Roman"/>
      <w:sz w:val="18"/>
      <w:szCs w:val="18"/>
    </w:rPr>
  </w:style>
  <w:style w:type="paragraph" w:styleId="a6">
    <w:name w:val="header"/>
    <w:basedOn w:val="a"/>
    <w:link w:val="Char2"/>
    <w:uiPriority w:val="99"/>
    <w:semiHidden/>
    <w:rsid w:val="0071666F"/>
    <w:pPr>
      <w:pBdr>
        <w:bottom w:val="single" w:sz="6" w:space="1" w:color="auto"/>
      </w:pBdr>
      <w:tabs>
        <w:tab w:val="center" w:pos="4153"/>
        <w:tab w:val="right" w:pos="8306"/>
      </w:tabs>
      <w:snapToGrid w:val="0"/>
      <w:jc w:val="center"/>
    </w:pPr>
    <w:rPr>
      <w:sz w:val="18"/>
      <w:szCs w:val="18"/>
    </w:rPr>
  </w:style>
  <w:style w:type="character" w:customStyle="1" w:styleId="Char2">
    <w:name w:val="页眉 Char"/>
    <w:link w:val="a6"/>
    <w:uiPriority w:val="99"/>
    <w:semiHidden/>
    <w:locked/>
    <w:rsid w:val="0071666F"/>
    <w:rPr>
      <w:rFonts w:cs="Times New Roman"/>
      <w:sz w:val="18"/>
      <w:szCs w:val="18"/>
    </w:rPr>
  </w:style>
  <w:style w:type="character" w:styleId="a7">
    <w:name w:val="annotation reference"/>
    <w:uiPriority w:val="99"/>
    <w:semiHidden/>
    <w:rsid w:val="0071666F"/>
    <w:rPr>
      <w:rFonts w:cs="Times New Roman"/>
      <w:sz w:val="21"/>
      <w:szCs w:val="21"/>
    </w:rPr>
  </w:style>
  <w:style w:type="table" w:styleId="a8">
    <w:name w:val="Table Grid"/>
    <w:basedOn w:val="a1"/>
    <w:uiPriority w:val="99"/>
    <w:rsid w:val="0071666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List Paragraph"/>
    <w:basedOn w:val="a"/>
    <w:uiPriority w:val="99"/>
    <w:qFormat/>
    <w:rsid w:val="0071666F"/>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594</Words>
  <Characters>3387</Characters>
  <Application>Microsoft Office Word</Application>
  <DocSecurity>0</DocSecurity>
  <Lines>28</Lines>
  <Paragraphs>7</Paragraphs>
  <ScaleCrop>false</ScaleCrop>
  <Company>Microsoft</Company>
  <LinksUpToDate>false</LinksUpToDate>
  <CharactersWithSpaces>3974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朱永国</dc:creator>
  <cp:keywords/>
  <dc:description/>
  <cp:lastModifiedBy>Sky123.Org</cp:lastModifiedBy>
  <cp:revision>44</cp:revision>
  <cp:lastPrinted>2019-01-28T07:38:00Z</cp:lastPrinted>
  <dcterms:created xsi:type="dcterms:W3CDTF">2018-10-16T09:18:00Z</dcterms:created>
  <dcterms:modified xsi:type="dcterms:W3CDTF">2019-02-15T06:28:00Z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RubyTemplateID" linkTarget="0">
    <vt:lpwstr>6</vt:lpwstr>
  </property>
  <property fmtid="{D5CDD505-2E9C-101B-9397-08002B2CF9AE}" pid="3" name="KSOProductBuildVer">
    <vt:lpwstr>2052-11.1.0.8214</vt:lpwstr>
  </property>
</Properties>
</file>