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安徽城市管理职业学院201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44"/>
          <w:szCs w:val="44"/>
        </w:rPr>
        <w:t>年度公开招聘报考人员最终成绩</w:t>
      </w:r>
    </w:p>
    <w:tbl>
      <w:tblPr>
        <w:tblStyle w:val="5"/>
        <w:tblW w:w="138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526"/>
        <w:gridCol w:w="1458"/>
        <w:gridCol w:w="2088"/>
        <w:gridCol w:w="1597"/>
        <w:gridCol w:w="370"/>
        <w:gridCol w:w="1226"/>
        <w:gridCol w:w="551"/>
        <w:gridCol w:w="1046"/>
        <w:gridCol w:w="230"/>
        <w:gridCol w:w="1367"/>
        <w:gridCol w:w="16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2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5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计划数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公共科目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专业笔试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面试(试讲)成绩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2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3000014</w:t>
            </w:r>
          </w:p>
        </w:tc>
        <w:tc>
          <w:tcPr>
            <w:tcW w:w="145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302000102014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75.18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入围体检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26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3000015</w:t>
            </w:r>
          </w:p>
        </w:tc>
        <w:tc>
          <w:tcPr>
            <w:tcW w:w="1458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302000102020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87.50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36.02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302000102019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75.36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入围体检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26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3000016</w:t>
            </w:r>
          </w:p>
        </w:tc>
        <w:tc>
          <w:tcPr>
            <w:tcW w:w="1458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302000102022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71.60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74.01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入围体检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302000102024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67.60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62.97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26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3000019</w:t>
            </w:r>
          </w:p>
        </w:tc>
        <w:tc>
          <w:tcPr>
            <w:tcW w:w="1458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301000901216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70.20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69.37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301000901217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76.50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72.10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入围体检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301000901221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44.55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301000901209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71.54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2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3000020</w:t>
            </w:r>
          </w:p>
        </w:tc>
        <w:tc>
          <w:tcPr>
            <w:tcW w:w="145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302000102102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70.99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入围体检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2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3000021</w:t>
            </w:r>
          </w:p>
        </w:tc>
        <w:tc>
          <w:tcPr>
            <w:tcW w:w="145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301000901224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73.43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入围体检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26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3000022</w:t>
            </w:r>
          </w:p>
        </w:tc>
        <w:tc>
          <w:tcPr>
            <w:tcW w:w="1458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301000901418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70.43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301000901416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55.50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42.90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301000901305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71.80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301000901413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23.92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301000901316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72.60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入围体检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26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3000023</w:t>
            </w:r>
          </w:p>
        </w:tc>
        <w:tc>
          <w:tcPr>
            <w:tcW w:w="1458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301000901505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36.82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301000901426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73.10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入围体检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301000901524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37.75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301000901502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71.00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66.50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301000901520</w:t>
            </w:r>
          </w:p>
        </w:tc>
        <w:tc>
          <w:tcPr>
            <w:tcW w:w="196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77.00</w:t>
            </w:r>
          </w:p>
        </w:tc>
        <w:tc>
          <w:tcPr>
            <w:tcW w:w="177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54.00</w:t>
            </w:r>
          </w:p>
        </w:tc>
        <w:tc>
          <w:tcPr>
            <w:tcW w:w="127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76.80</w:t>
            </w:r>
          </w:p>
        </w:tc>
        <w:tc>
          <w:tcPr>
            <w:tcW w:w="136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65.54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26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5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计划数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公共科目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专业笔试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面试(试讲)成绩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最终成绩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26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3000024</w:t>
            </w:r>
          </w:p>
        </w:tc>
        <w:tc>
          <w:tcPr>
            <w:tcW w:w="1458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302000102116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69.96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302000102106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71.76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302000102110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72.77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入围体检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302000102107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39.13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302000102118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72.00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67.45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26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3000025</w:t>
            </w:r>
          </w:p>
        </w:tc>
        <w:tc>
          <w:tcPr>
            <w:tcW w:w="1458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301000901622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71.32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入围体检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301000901530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34.56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301000901612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30.82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301000901621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81.00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63.15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301000901609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81.00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63.26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26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3000026</w:t>
            </w:r>
          </w:p>
        </w:tc>
        <w:tc>
          <w:tcPr>
            <w:tcW w:w="1458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301000902507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75.80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72.44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301000902425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79.82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入围体检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301000902407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45.65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301000902213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48.35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301000901726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76.89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26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3000027</w:t>
            </w:r>
          </w:p>
        </w:tc>
        <w:tc>
          <w:tcPr>
            <w:tcW w:w="1458" w:type="dxa"/>
            <w:vMerge w:val="restart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301001000520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77.59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入围体检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301001000412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72.89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301001000424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74.80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70.95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301001000703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68.80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744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526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458" w:type="dxa"/>
            <w:vMerge w:val="continue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2088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301001000528</w:t>
            </w:r>
          </w:p>
        </w:tc>
        <w:tc>
          <w:tcPr>
            <w:tcW w:w="1597" w:type="dxa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80.50</w:t>
            </w:r>
          </w:p>
        </w:tc>
        <w:tc>
          <w:tcPr>
            <w:tcW w:w="1596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62.00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缺考</w:t>
            </w:r>
          </w:p>
        </w:tc>
        <w:tc>
          <w:tcPr>
            <w:tcW w:w="1597" w:type="dxa"/>
            <w:gridSpan w:val="2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42.08 </w:t>
            </w:r>
          </w:p>
        </w:tc>
        <w:tc>
          <w:tcPr>
            <w:tcW w:w="1677" w:type="dxa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left"/>
        <w:rPr>
          <w:rFonts w:hint="eastAsia" w:ascii="宋体" w:hAnsi="宋体" w:cs="宋体"/>
          <w:color w:val="000000"/>
          <w:sz w:val="24"/>
          <w:szCs w:val="24"/>
        </w:rPr>
      </w:pPr>
      <w:r>
        <w:rPr>
          <w:rFonts w:hint="eastAsia"/>
          <w:sz w:val="24"/>
          <w:szCs w:val="24"/>
        </w:rPr>
        <w:t>备注：</w:t>
      </w:r>
      <w:r>
        <w:rPr>
          <w:color w:val="474545"/>
          <w:shd w:val="clear" w:color="auto" w:fill="FFFFFF"/>
        </w:rPr>
        <w:t xml:space="preserve"> </w:t>
      </w:r>
      <w:r>
        <w:rPr>
          <w:rFonts w:hint="eastAsia" w:ascii="宋体" w:hAnsi="宋体" w:cs="宋体"/>
          <w:color w:val="000000"/>
          <w:sz w:val="24"/>
          <w:szCs w:val="24"/>
        </w:rPr>
        <w:t>报考人员考试最终成绩依据公共科目成绩、专业笔试成绩与面试（试讲）成绩合成确定。其中，公共科目成绩占35%，专业笔试成绩占30%，面试（试讲）成绩占35%（计算公式：公共科目成绩÷1.2×0.35+专业笔试成绩×0.3+面试（试讲）成绩×0.35）</w:t>
      </w:r>
      <w:r>
        <w:rPr>
          <w:rFonts w:hint="eastAsia" w:ascii="宋体" w:hAnsi="宋体" w:cs="宋体"/>
          <w:color w:val="000000"/>
          <w:sz w:val="24"/>
          <w:szCs w:val="24"/>
        </w:rPr>
        <w:t>。上述成绩均以百分制计算，计算时保留到小数点后两位，小数点后第三位四舍五入。</w:t>
      </w:r>
    </w:p>
    <w:p>
      <w:bookmarkStart w:id="0" w:name="_GoBack"/>
      <w:bookmarkEnd w:id="0"/>
    </w:p>
    <w:sectPr>
      <w:pgSz w:w="16838" w:h="11906" w:orient="landscape"/>
      <w:pgMar w:top="850" w:right="1417" w:bottom="850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47550"/>
    <w:rsid w:val="14EC2DBC"/>
    <w:rsid w:val="1BA47550"/>
    <w:rsid w:val="2BEF1706"/>
    <w:rsid w:val="56F1009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2016-07-24T05:48:00Z</dcterms:created>
  <dc:creator>DELL</dc:creator>
  <cp:lastModifiedBy>Administrator</cp:lastModifiedBy>
  <dcterms:modified xsi:type="dcterms:W3CDTF">2016-07-24T06:59:51Z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