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20477E" w14:textId="77777777" w:rsidR="00202C8A" w:rsidRDefault="00202C8A" w:rsidP="00352CD9">
      <w:pPr>
        <w:pStyle w:val="a8"/>
      </w:pPr>
      <w:r>
        <w:rPr>
          <w:rFonts w:hint="eastAsia"/>
        </w:rPr>
        <w:t>安徽城市管理职业学院新桥校区一期工程</w:t>
      </w:r>
    </w:p>
    <w:p w14:paraId="1563AB2E" w14:textId="05A738D3" w:rsidR="00202C8A" w:rsidRDefault="00202C8A" w:rsidP="00352CD9">
      <w:pPr>
        <w:pStyle w:val="a8"/>
      </w:pPr>
      <w:r>
        <w:rPr>
          <w:rFonts w:hint="eastAsia"/>
        </w:rPr>
        <w:t>跟踪审计服务采购需求</w:t>
      </w:r>
    </w:p>
    <w:p w14:paraId="2BAAC7AC" w14:textId="77777777" w:rsidR="00202C8A" w:rsidRDefault="00202C8A" w:rsidP="00202C8A">
      <w:pPr>
        <w:ind w:firstLine="640"/>
      </w:pPr>
    </w:p>
    <w:p w14:paraId="51BAE1A8" w14:textId="77777777" w:rsidR="00202C8A" w:rsidRDefault="00202C8A" w:rsidP="00202C8A">
      <w:pPr>
        <w:spacing w:line="460" w:lineRule="exact"/>
        <w:ind w:firstLine="640"/>
        <w:rPr>
          <w:rFonts w:ascii="黑体" w:eastAsia="黑体" w:hAnsi="黑体" w:cs="Times New Roman"/>
          <w:bCs/>
          <w:szCs w:val="18"/>
        </w:rPr>
      </w:pPr>
      <w:r>
        <w:rPr>
          <w:rFonts w:ascii="黑体" w:eastAsia="黑体" w:hAnsi="黑体" w:cs="Times New Roman" w:hint="eastAsia"/>
          <w:bCs/>
          <w:szCs w:val="18"/>
        </w:rPr>
        <w:t>一、项目概况</w:t>
      </w:r>
    </w:p>
    <w:p w14:paraId="096FD183" w14:textId="7B7DFB54"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本次采购为针对安徽城市管理职业学院新桥校区一期</w:t>
      </w:r>
      <w:r w:rsidR="00217E76">
        <w:rPr>
          <w:rFonts w:eastAsia="宋体" w:cs="Times New Roman" w:hint="eastAsia"/>
          <w:bCs/>
          <w:sz w:val="28"/>
          <w:szCs w:val="18"/>
        </w:rPr>
        <w:t>工程</w:t>
      </w:r>
      <w:r>
        <w:rPr>
          <w:rFonts w:eastAsia="宋体" w:cs="Times New Roman" w:hint="eastAsia"/>
          <w:bCs/>
          <w:sz w:val="28"/>
          <w:szCs w:val="18"/>
        </w:rPr>
        <w:t>的跟踪审计服务。安徽城市管理职业学院新桥校区位于安徽省寿县新桥国际产业园迎宾大道与共建路西南侧</w:t>
      </w:r>
      <w:r w:rsidR="00A5263B">
        <w:rPr>
          <w:rFonts w:eastAsia="宋体" w:cs="Times New Roman" w:hint="eastAsia"/>
          <w:bCs/>
          <w:sz w:val="28"/>
          <w:szCs w:val="18"/>
        </w:rPr>
        <w:t>。</w:t>
      </w:r>
      <w:r>
        <w:rPr>
          <w:rFonts w:eastAsia="宋体" w:cs="Times New Roman" w:hint="eastAsia"/>
          <w:bCs/>
          <w:sz w:val="28"/>
          <w:szCs w:val="18"/>
        </w:rPr>
        <w:t>一期</w:t>
      </w:r>
      <w:r w:rsidR="00217E76">
        <w:rPr>
          <w:rFonts w:eastAsia="宋体" w:cs="Times New Roman" w:hint="eastAsia"/>
          <w:bCs/>
          <w:sz w:val="28"/>
          <w:szCs w:val="18"/>
        </w:rPr>
        <w:t>工程</w:t>
      </w:r>
      <w:r>
        <w:rPr>
          <w:rFonts w:eastAsia="宋体" w:cs="Times New Roman" w:hint="eastAsia"/>
          <w:bCs/>
          <w:sz w:val="28"/>
          <w:szCs w:val="18"/>
        </w:rPr>
        <w:t>建筑面积约</w:t>
      </w:r>
      <w:r w:rsidR="00630A71">
        <w:rPr>
          <w:rFonts w:eastAsia="宋体" w:cs="Times New Roman"/>
          <w:bCs/>
          <w:sz w:val="28"/>
          <w:szCs w:val="18"/>
        </w:rPr>
        <w:t>11.6</w:t>
      </w:r>
      <w:r w:rsidR="0016253B">
        <w:rPr>
          <w:rFonts w:eastAsia="宋体" w:cs="Times New Roman"/>
          <w:bCs/>
          <w:sz w:val="28"/>
          <w:szCs w:val="18"/>
        </w:rPr>
        <w:t>8</w:t>
      </w:r>
      <w:r>
        <w:rPr>
          <w:rFonts w:eastAsia="宋体" w:cs="Times New Roman" w:hint="eastAsia"/>
          <w:bCs/>
          <w:sz w:val="28"/>
          <w:szCs w:val="18"/>
        </w:rPr>
        <w:t>万平方米，估算建筑安装工程费约</w:t>
      </w:r>
      <w:r w:rsidR="00630A71">
        <w:rPr>
          <w:rFonts w:eastAsia="宋体" w:cs="Times New Roman"/>
          <w:bCs/>
          <w:sz w:val="28"/>
          <w:szCs w:val="18"/>
        </w:rPr>
        <w:t>5.2</w:t>
      </w:r>
      <w:r>
        <w:rPr>
          <w:rFonts w:eastAsia="宋体" w:cs="Times New Roman" w:hint="eastAsia"/>
          <w:bCs/>
          <w:sz w:val="28"/>
          <w:szCs w:val="18"/>
        </w:rPr>
        <w:t>亿元。</w:t>
      </w:r>
    </w:p>
    <w:p w14:paraId="21C53C26" w14:textId="77777777" w:rsidR="00202C8A" w:rsidRDefault="00202C8A" w:rsidP="00202C8A">
      <w:pPr>
        <w:spacing w:line="460" w:lineRule="exact"/>
        <w:ind w:firstLine="640"/>
        <w:rPr>
          <w:rFonts w:ascii="黑体" w:eastAsia="黑体" w:hAnsi="黑体" w:cs="Times New Roman"/>
          <w:bCs/>
          <w:szCs w:val="18"/>
        </w:rPr>
      </w:pPr>
      <w:r>
        <w:rPr>
          <w:rFonts w:ascii="黑体" w:eastAsia="黑体" w:hAnsi="黑体" w:cs="Times New Roman" w:hint="eastAsia"/>
          <w:bCs/>
          <w:szCs w:val="18"/>
        </w:rPr>
        <w:t>二、服务地点</w:t>
      </w:r>
    </w:p>
    <w:p w14:paraId="26A14211"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安徽城市管理职业学院，采购人指定地点。</w:t>
      </w:r>
    </w:p>
    <w:p w14:paraId="13704BDD" w14:textId="77777777" w:rsidR="00202C8A" w:rsidRDefault="00202C8A" w:rsidP="00202C8A">
      <w:pPr>
        <w:spacing w:line="460" w:lineRule="exact"/>
        <w:ind w:firstLine="640"/>
        <w:rPr>
          <w:rFonts w:ascii="黑体" w:eastAsia="黑体" w:hAnsi="黑体" w:cs="Times New Roman"/>
          <w:bCs/>
          <w:szCs w:val="18"/>
        </w:rPr>
      </w:pPr>
      <w:r>
        <w:rPr>
          <w:rFonts w:ascii="黑体" w:eastAsia="黑体" w:hAnsi="黑体" w:cs="Times New Roman" w:hint="eastAsia"/>
          <w:bCs/>
          <w:szCs w:val="18"/>
        </w:rPr>
        <w:t>三、服务期限</w:t>
      </w:r>
    </w:p>
    <w:p w14:paraId="561B0DEA" w14:textId="5D6346CB"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合同签订后至安徽城市管理职业学院新桥校区一期</w:t>
      </w:r>
      <w:r w:rsidR="00217E76">
        <w:rPr>
          <w:rFonts w:eastAsia="宋体" w:cs="Times New Roman" w:hint="eastAsia"/>
          <w:bCs/>
          <w:sz w:val="28"/>
          <w:szCs w:val="18"/>
        </w:rPr>
        <w:t>工程</w:t>
      </w:r>
      <w:r>
        <w:rPr>
          <w:rFonts w:eastAsia="宋体" w:cs="Times New Roman" w:hint="eastAsia"/>
          <w:bCs/>
          <w:sz w:val="28"/>
          <w:szCs w:val="18"/>
        </w:rPr>
        <w:t>竣工结算复审结束。</w:t>
      </w:r>
    </w:p>
    <w:p w14:paraId="66F19F6D" w14:textId="77777777" w:rsidR="00202C8A" w:rsidRDefault="00202C8A" w:rsidP="00202C8A">
      <w:pPr>
        <w:spacing w:line="460" w:lineRule="exact"/>
        <w:ind w:firstLine="640"/>
        <w:rPr>
          <w:rFonts w:ascii="黑体" w:eastAsia="黑体" w:hAnsi="黑体" w:cs="Times New Roman"/>
          <w:bCs/>
          <w:szCs w:val="18"/>
        </w:rPr>
      </w:pPr>
      <w:r>
        <w:rPr>
          <w:rFonts w:ascii="黑体" w:eastAsia="黑体" w:hAnsi="黑体" w:cs="Times New Roman" w:hint="eastAsia"/>
          <w:bCs/>
          <w:szCs w:val="18"/>
        </w:rPr>
        <w:t>四、付款方式</w:t>
      </w:r>
    </w:p>
    <w:p w14:paraId="5E7DF522" w14:textId="2794B330"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审计费用可以根据工程建设进度付款，工程竣工验收合格后付至应付审计费的</w:t>
      </w:r>
      <w:r>
        <w:rPr>
          <w:rFonts w:eastAsia="宋体" w:cs="Times New Roman"/>
          <w:bCs/>
          <w:sz w:val="28"/>
          <w:szCs w:val="18"/>
        </w:rPr>
        <w:t>70%</w:t>
      </w:r>
      <w:r>
        <w:rPr>
          <w:rFonts w:eastAsia="宋体" w:cs="Times New Roman" w:hint="eastAsia"/>
          <w:bCs/>
          <w:sz w:val="28"/>
          <w:szCs w:val="18"/>
        </w:rPr>
        <w:t>。</w:t>
      </w:r>
      <w:r w:rsidR="000E548A" w:rsidRPr="00C35E85">
        <w:rPr>
          <w:rFonts w:eastAsia="宋体" w:cs="Times New Roman"/>
          <w:bCs/>
          <w:sz w:val="28"/>
          <w:szCs w:val="18"/>
        </w:rPr>
        <w:t>竣工结算复审结果</w:t>
      </w:r>
      <w:r w:rsidR="00913F09" w:rsidRPr="00C35E85">
        <w:rPr>
          <w:rFonts w:eastAsia="宋体" w:cs="Times New Roman"/>
          <w:bCs/>
          <w:sz w:val="28"/>
          <w:szCs w:val="18"/>
        </w:rPr>
        <w:t>综合误差率</w:t>
      </w:r>
      <w:r w:rsidR="00781AB3" w:rsidRPr="00C35E85">
        <w:rPr>
          <w:rFonts w:eastAsia="宋体" w:cs="Times New Roman"/>
          <w:bCs/>
          <w:sz w:val="28"/>
          <w:szCs w:val="18"/>
        </w:rPr>
        <w:t>不超过</w:t>
      </w:r>
      <w:r w:rsidR="00781AB3" w:rsidRPr="00C35E85">
        <w:rPr>
          <w:rFonts w:eastAsia="宋体" w:cs="Times New Roman"/>
          <w:bCs/>
          <w:sz w:val="28"/>
          <w:szCs w:val="18"/>
        </w:rPr>
        <w:t>3%</w:t>
      </w:r>
      <w:r w:rsidR="000E548A" w:rsidRPr="00C35E85">
        <w:rPr>
          <w:rFonts w:eastAsia="宋体" w:cs="Times New Roman"/>
          <w:bCs/>
          <w:sz w:val="28"/>
          <w:szCs w:val="18"/>
        </w:rPr>
        <w:t>，则付清尾款。</w:t>
      </w:r>
      <w:r>
        <w:rPr>
          <w:rFonts w:eastAsia="宋体" w:cs="Times New Roman" w:hint="eastAsia"/>
          <w:bCs/>
          <w:sz w:val="28"/>
          <w:szCs w:val="18"/>
        </w:rPr>
        <w:t>具体的阶段性工程建设进度付款比例</w:t>
      </w:r>
      <w:proofErr w:type="gramStart"/>
      <w:r>
        <w:rPr>
          <w:rFonts w:eastAsia="宋体" w:cs="Times New Roman" w:hint="eastAsia"/>
          <w:bCs/>
          <w:sz w:val="28"/>
          <w:szCs w:val="18"/>
        </w:rPr>
        <w:t>由成交</w:t>
      </w:r>
      <w:proofErr w:type="gramEnd"/>
      <w:r>
        <w:rPr>
          <w:rFonts w:eastAsia="宋体" w:cs="Times New Roman" w:hint="eastAsia"/>
          <w:bCs/>
          <w:sz w:val="28"/>
          <w:szCs w:val="18"/>
        </w:rPr>
        <w:t>供应商与采购人协商一致后按合同约定。</w:t>
      </w:r>
    </w:p>
    <w:p w14:paraId="2131FFB5" w14:textId="77777777" w:rsidR="00202C8A" w:rsidRDefault="00202C8A" w:rsidP="00202C8A">
      <w:pPr>
        <w:spacing w:line="460" w:lineRule="exact"/>
        <w:ind w:firstLine="640"/>
        <w:rPr>
          <w:rFonts w:ascii="黑体" w:eastAsia="黑体" w:hAnsi="黑体" w:cs="Times New Roman"/>
          <w:bCs/>
          <w:szCs w:val="18"/>
        </w:rPr>
      </w:pPr>
      <w:r>
        <w:rPr>
          <w:rFonts w:ascii="黑体" w:eastAsia="黑体" w:hAnsi="黑体" w:cs="Times New Roman" w:hint="eastAsia"/>
          <w:bCs/>
          <w:szCs w:val="18"/>
        </w:rPr>
        <w:t>五、服务需求</w:t>
      </w:r>
    </w:p>
    <w:p w14:paraId="162B7AE1" w14:textId="77777777" w:rsidR="00202C8A" w:rsidRDefault="00202C8A" w:rsidP="00202C8A">
      <w:pPr>
        <w:spacing w:line="460" w:lineRule="exact"/>
        <w:ind w:firstLine="562"/>
        <w:rPr>
          <w:rFonts w:eastAsia="宋体" w:cs="Times New Roman"/>
          <w:b/>
          <w:sz w:val="28"/>
          <w:szCs w:val="18"/>
        </w:rPr>
      </w:pPr>
      <w:r>
        <w:rPr>
          <w:rFonts w:eastAsia="宋体" w:cs="Times New Roman" w:hint="eastAsia"/>
          <w:b/>
          <w:sz w:val="28"/>
          <w:szCs w:val="18"/>
        </w:rPr>
        <w:t>（一）工程前期阶段审计内容</w:t>
      </w:r>
    </w:p>
    <w:p w14:paraId="1D15BF17" w14:textId="77777777" w:rsidR="00202C8A" w:rsidRDefault="00202C8A" w:rsidP="00202C8A">
      <w:pPr>
        <w:spacing w:line="460" w:lineRule="exact"/>
        <w:ind w:firstLine="562"/>
        <w:rPr>
          <w:rFonts w:eastAsia="宋体" w:cs="Times New Roman"/>
          <w:bCs/>
          <w:sz w:val="28"/>
          <w:szCs w:val="18"/>
        </w:rPr>
      </w:pPr>
      <w:r>
        <w:rPr>
          <w:rFonts w:eastAsia="宋体" w:cs="Times New Roman"/>
          <w:b/>
          <w:sz w:val="28"/>
          <w:szCs w:val="18"/>
        </w:rPr>
        <w:t>1.</w:t>
      </w:r>
      <w:r>
        <w:rPr>
          <w:rFonts w:eastAsia="宋体" w:cs="Times New Roman" w:hint="eastAsia"/>
          <w:b/>
          <w:sz w:val="28"/>
          <w:szCs w:val="18"/>
        </w:rPr>
        <w:t>方案设计和初步设计阶段的审计。</w:t>
      </w:r>
      <w:r>
        <w:rPr>
          <w:rFonts w:eastAsia="宋体" w:cs="Times New Roman" w:hint="eastAsia"/>
          <w:bCs/>
          <w:sz w:val="28"/>
          <w:szCs w:val="18"/>
        </w:rPr>
        <w:t>审核方案设计和初步设计方案是否完整、严密，是否全面准确地表述招标项目的实际状况和招标人的实质性要求；审查方案设计、初步设计方案的有效性、合理性，审核投资估算、设计概算费用构成的准确性、完整性与合理性；细化设计指标要点。为学校确定工程投资总额控制目标提供参考。</w:t>
      </w:r>
    </w:p>
    <w:p w14:paraId="6650956B" w14:textId="77777777" w:rsidR="00202C8A" w:rsidRDefault="00202C8A" w:rsidP="00202C8A">
      <w:pPr>
        <w:spacing w:line="460" w:lineRule="exact"/>
        <w:ind w:firstLine="562"/>
        <w:rPr>
          <w:rFonts w:eastAsia="宋体" w:cs="Times New Roman"/>
          <w:b/>
          <w:sz w:val="28"/>
          <w:szCs w:val="18"/>
        </w:rPr>
      </w:pPr>
      <w:r>
        <w:rPr>
          <w:rFonts w:eastAsia="宋体" w:cs="Times New Roman"/>
          <w:b/>
          <w:sz w:val="28"/>
          <w:szCs w:val="18"/>
        </w:rPr>
        <w:t>2.</w:t>
      </w:r>
      <w:r>
        <w:rPr>
          <w:rFonts w:eastAsia="宋体" w:cs="Times New Roman" w:hint="eastAsia"/>
          <w:b/>
          <w:sz w:val="28"/>
          <w:szCs w:val="18"/>
        </w:rPr>
        <w:t>招投标阶段的审计</w:t>
      </w:r>
    </w:p>
    <w:p w14:paraId="3C810F53"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lastRenderedPageBreak/>
        <w:t>（</w:t>
      </w:r>
      <w:r>
        <w:rPr>
          <w:rFonts w:eastAsia="宋体" w:cs="Times New Roman"/>
          <w:bCs/>
          <w:sz w:val="28"/>
          <w:szCs w:val="18"/>
        </w:rPr>
        <w:t>1</w:t>
      </w:r>
      <w:r>
        <w:rPr>
          <w:rFonts w:eastAsia="宋体" w:cs="Times New Roman" w:hint="eastAsia"/>
          <w:bCs/>
          <w:sz w:val="28"/>
          <w:szCs w:val="18"/>
        </w:rPr>
        <w:t>）招投标前准备工作的审查与评价。主要检查招标项目是否具备相关法规和制度中规定的必要条件，招投标的程序和方式是否符合有关法规和制度的规定；是否存在人为肢解工程项目、规避招投标等违规操作风险；标段的划分是否适当，是否存在标段划分过细增加工程和管理成本的问题；</w:t>
      </w:r>
    </w:p>
    <w:p w14:paraId="3E35BABE"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w:t>
      </w:r>
      <w:r>
        <w:rPr>
          <w:rFonts w:eastAsia="宋体" w:cs="Times New Roman"/>
          <w:bCs/>
          <w:sz w:val="28"/>
          <w:szCs w:val="18"/>
        </w:rPr>
        <w:t>2</w:t>
      </w:r>
      <w:r>
        <w:rPr>
          <w:rFonts w:eastAsia="宋体" w:cs="Times New Roman" w:hint="eastAsia"/>
          <w:bCs/>
          <w:sz w:val="28"/>
          <w:szCs w:val="18"/>
        </w:rPr>
        <w:t>）招标文件的审查与评价。主要检查招标文件的内容是否合法合</w:t>
      </w:r>
      <w:proofErr w:type="gramStart"/>
      <w:r>
        <w:rPr>
          <w:rFonts w:eastAsia="宋体" w:cs="Times New Roman" w:hint="eastAsia"/>
          <w:bCs/>
          <w:sz w:val="28"/>
          <w:szCs w:val="18"/>
        </w:rPr>
        <w:t>规</w:t>
      </w:r>
      <w:proofErr w:type="gramEnd"/>
      <w:r>
        <w:rPr>
          <w:rFonts w:eastAsia="宋体" w:cs="Times New Roman" w:hint="eastAsia"/>
          <w:bCs/>
          <w:sz w:val="28"/>
          <w:szCs w:val="18"/>
        </w:rPr>
        <w:t>，是否完整、严密，是否全面准确地表述招标项目的实际状况和招标人的实质性要求；</w:t>
      </w:r>
    </w:p>
    <w:p w14:paraId="2E49F1D4"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w:t>
      </w:r>
      <w:r>
        <w:rPr>
          <w:rFonts w:eastAsia="宋体" w:cs="Times New Roman"/>
          <w:bCs/>
          <w:sz w:val="28"/>
          <w:szCs w:val="18"/>
        </w:rPr>
        <w:t>3</w:t>
      </w:r>
      <w:r>
        <w:rPr>
          <w:rFonts w:eastAsia="宋体" w:cs="Times New Roman" w:hint="eastAsia"/>
          <w:bCs/>
          <w:sz w:val="28"/>
          <w:szCs w:val="18"/>
        </w:rPr>
        <w:t>）协助招标人细化主要材料设备的参数、指标和品牌档次、协助业主制定专业工程的技术规范书等；</w:t>
      </w:r>
    </w:p>
    <w:p w14:paraId="65CF0D95"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w:t>
      </w:r>
      <w:r>
        <w:rPr>
          <w:rFonts w:eastAsia="宋体" w:cs="Times New Roman"/>
          <w:bCs/>
          <w:sz w:val="28"/>
          <w:szCs w:val="18"/>
        </w:rPr>
        <w:t>4</w:t>
      </w:r>
      <w:r>
        <w:rPr>
          <w:rFonts w:eastAsia="宋体" w:cs="Times New Roman" w:hint="eastAsia"/>
          <w:bCs/>
          <w:sz w:val="28"/>
          <w:szCs w:val="18"/>
        </w:rPr>
        <w:t>）施工招标控制价的审查与评价。检查其编制依据是否有效、内容是否完整，重点检查工程量计算、单价套用、费用和利润及税金计取是否合理、准确；</w:t>
      </w:r>
    </w:p>
    <w:p w14:paraId="5348F67A"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w:t>
      </w:r>
      <w:r>
        <w:rPr>
          <w:rFonts w:eastAsia="宋体" w:cs="Times New Roman"/>
          <w:bCs/>
          <w:sz w:val="28"/>
          <w:szCs w:val="18"/>
        </w:rPr>
        <w:t>5</w:t>
      </w:r>
      <w:r>
        <w:rPr>
          <w:rFonts w:eastAsia="宋体" w:cs="Times New Roman" w:hint="eastAsia"/>
          <w:bCs/>
          <w:sz w:val="28"/>
          <w:szCs w:val="18"/>
        </w:rPr>
        <w:t>）审核投标清单报价的合理性。通过采用核对、比较、筛选等方法，对投标清单报价进行基础性数据分析和整理，找出投标清单中可能存在疑义或者显著异常的数据，在签订合同前完成对中标候选人投标文件的初步核查。</w:t>
      </w:r>
    </w:p>
    <w:p w14:paraId="31248EFF" w14:textId="77777777" w:rsidR="00202C8A" w:rsidRDefault="00202C8A" w:rsidP="00202C8A">
      <w:pPr>
        <w:spacing w:line="460" w:lineRule="exact"/>
        <w:ind w:firstLine="562"/>
        <w:rPr>
          <w:rFonts w:eastAsia="宋体" w:cs="Times New Roman"/>
          <w:b/>
          <w:sz w:val="28"/>
          <w:szCs w:val="18"/>
        </w:rPr>
      </w:pPr>
      <w:r>
        <w:rPr>
          <w:rFonts w:eastAsia="宋体" w:cs="Times New Roman" w:hint="eastAsia"/>
          <w:b/>
          <w:sz w:val="28"/>
          <w:szCs w:val="18"/>
        </w:rPr>
        <w:t>（二）工程施工阶段审计内容</w:t>
      </w:r>
    </w:p>
    <w:p w14:paraId="628E9CF5" w14:textId="77777777" w:rsidR="00202C8A" w:rsidRDefault="00202C8A" w:rsidP="00202C8A">
      <w:pPr>
        <w:spacing w:line="460" w:lineRule="exact"/>
        <w:ind w:firstLine="562"/>
        <w:rPr>
          <w:rFonts w:eastAsia="宋体" w:cs="Times New Roman"/>
          <w:bCs/>
          <w:sz w:val="28"/>
          <w:szCs w:val="18"/>
        </w:rPr>
      </w:pPr>
      <w:r>
        <w:rPr>
          <w:rFonts w:eastAsia="宋体" w:cs="Times New Roman"/>
          <w:b/>
          <w:sz w:val="28"/>
          <w:szCs w:val="18"/>
        </w:rPr>
        <w:t>1.</w:t>
      </w:r>
      <w:r>
        <w:rPr>
          <w:rFonts w:eastAsia="宋体" w:cs="Times New Roman" w:hint="eastAsia"/>
          <w:b/>
          <w:sz w:val="28"/>
          <w:szCs w:val="18"/>
        </w:rPr>
        <w:t>施工合同的审计。</w:t>
      </w:r>
      <w:r>
        <w:rPr>
          <w:rFonts w:eastAsia="宋体" w:cs="Times New Roman" w:hint="eastAsia"/>
          <w:bCs/>
          <w:sz w:val="28"/>
          <w:szCs w:val="18"/>
        </w:rPr>
        <w:t>主要包括对建设工程的总承包合同和建设单位分包项目的分包合同审计。主要审核合同主体的合法性，合同内容与招标文件邀约、投标文件响应是否一致，工程量变更、材料设备价款调整、暂估价约定、计价计量规则条款、结算依据、审计条款等内容表述是否合</w:t>
      </w:r>
      <w:proofErr w:type="gramStart"/>
      <w:r>
        <w:rPr>
          <w:rFonts w:eastAsia="宋体" w:cs="Times New Roman" w:hint="eastAsia"/>
          <w:bCs/>
          <w:sz w:val="28"/>
          <w:szCs w:val="18"/>
        </w:rPr>
        <w:t>规</w:t>
      </w:r>
      <w:proofErr w:type="gramEnd"/>
      <w:r>
        <w:rPr>
          <w:rFonts w:eastAsia="宋体" w:cs="Times New Roman" w:hint="eastAsia"/>
          <w:bCs/>
          <w:sz w:val="28"/>
          <w:szCs w:val="18"/>
        </w:rPr>
        <w:t>、合理、准确、完整。</w:t>
      </w:r>
    </w:p>
    <w:p w14:paraId="1428586B" w14:textId="77777777" w:rsidR="00202C8A" w:rsidRDefault="00202C8A" w:rsidP="00202C8A">
      <w:pPr>
        <w:spacing w:line="460" w:lineRule="exact"/>
        <w:ind w:firstLine="562"/>
        <w:rPr>
          <w:rFonts w:eastAsia="宋体" w:cs="Times New Roman"/>
          <w:bCs/>
          <w:sz w:val="28"/>
          <w:szCs w:val="18"/>
        </w:rPr>
      </w:pPr>
      <w:r>
        <w:rPr>
          <w:rFonts w:eastAsia="宋体" w:cs="Times New Roman"/>
          <w:b/>
          <w:sz w:val="28"/>
          <w:szCs w:val="18"/>
        </w:rPr>
        <w:t>2.</w:t>
      </w:r>
      <w:r>
        <w:rPr>
          <w:rFonts w:eastAsia="宋体" w:cs="Times New Roman" w:hint="eastAsia"/>
          <w:b/>
          <w:sz w:val="28"/>
          <w:szCs w:val="18"/>
        </w:rPr>
        <w:t>工程进度款的审计。</w:t>
      </w:r>
      <w:r>
        <w:rPr>
          <w:rFonts w:eastAsia="宋体" w:cs="Times New Roman" w:hint="eastAsia"/>
          <w:bCs/>
          <w:sz w:val="28"/>
          <w:szCs w:val="18"/>
        </w:rPr>
        <w:t>根据工程进度，审核实物工程量及工程进度款，主要审核是否符合申报程序，所报进度是否与实际工程进度及实物工程量相符，计量计价方式及支付办法是否与合同约定相符，是否存在重复申报或将学校直接采购的材料、设备虚报的现象，工程预付款是否按合同约定比例支付和扣回等。</w:t>
      </w:r>
    </w:p>
    <w:p w14:paraId="6AD4CC8C" w14:textId="77777777" w:rsidR="00202C8A" w:rsidRDefault="00202C8A" w:rsidP="00202C8A">
      <w:pPr>
        <w:spacing w:line="460" w:lineRule="exact"/>
        <w:ind w:firstLine="562"/>
        <w:rPr>
          <w:rFonts w:eastAsia="宋体" w:cs="Times New Roman"/>
          <w:bCs/>
          <w:sz w:val="28"/>
          <w:szCs w:val="18"/>
        </w:rPr>
      </w:pPr>
      <w:r>
        <w:rPr>
          <w:rFonts w:eastAsia="宋体" w:cs="Times New Roman"/>
          <w:b/>
          <w:sz w:val="28"/>
          <w:szCs w:val="18"/>
        </w:rPr>
        <w:lastRenderedPageBreak/>
        <w:t>3.</w:t>
      </w:r>
      <w:r>
        <w:rPr>
          <w:rFonts w:eastAsia="宋体" w:cs="Times New Roman" w:hint="eastAsia"/>
          <w:b/>
          <w:sz w:val="28"/>
          <w:szCs w:val="18"/>
        </w:rPr>
        <w:t>设计变更的审计。</w:t>
      </w:r>
      <w:r>
        <w:rPr>
          <w:rFonts w:eastAsia="宋体" w:cs="Times New Roman" w:hint="eastAsia"/>
          <w:bCs/>
          <w:sz w:val="28"/>
          <w:szCs w:val="18"/>
        </w:rPr>
        <w:t>参与图纸会审、设计变更的论证。对设计变更主要审核是否符合设计变更的批准程序，变更内容是否与实际发生相符，是否由主张变更的单位或部门以书面报告形式提出，是否经过可行性论证，是否有变更费用预算书，设计变更引起造价变化的是否能作为结算依据等。重大设计变更，尤其是可能引起工程造价超出工程投资总额控制目标的设计变更，必须事先论证，按审批程序报批。在考虑成本效益的基础上，对设计变更进行审核、测算，并出具审计意见。</w:t>
      </w:r>
    </w:p>
    <w:p w14:paraId="00B8023C" w14:textId="77777777" w:rsidR="00202C8A" w:rsidRDefault="00202C8A" w:rsidP="00202C8A">
      <w:pPr>
        <w:spacing w:line="460" w:lineRule="exact"/>
        <w:ind w:firstLine="562"/>
        <w:rPr>
          <w:rFonts w:eastAsia="宋体" w:cs="Times New Roman"/>
          <w:bCs/>
          <w:sz w:val="28"/>
          <w:szCs w:val="18"/>
        </w:rPr>
      </w:pPr>
      <w:r>
        <w:rPr>
          <w:rFonts w:eastAsia="宋体" w:cs="Times New Roman"/>
          <w:b/>
          <w:sz w:val="28"/>
          <w:szCs w:val="18"/>
        </w:rPr>
        <w:t>4.</w:t>
      </w:r>
      <w:r>
        <w:rPr>
          <w:rFonts w:eastAsia="宋体" w:cs="Times New Roman" w:hint="eastAsia"/>
          <w:b/>
          <w:sz w:val="28"/>
          <w:szCs w:val="18"/>
        </w:rPr>
        <w:t>工程签证的审计。</w:t>
      </w:r>
      <w:r>
        <w:rPr>
          <w:rFonts w:eastAsia="宋体" w:cs="Times New Roman" w:hint="eastAsia"/>
          <w:bCs/>
          <w:sz w:val="28"/>
          <w:szCs w:val="18"/>
        </w:rPr>
        <w:t>参与工程现场签证和隐蔽工程签证等工作。对变更签证，主要审核是否符合变更签证的管理程序和批准权限，签证内容是否与实际发生相符，计量计价方式是否与合同有关条款约定相符，能否作为结算依据等，及时做好事件发生、发展、终结等相关记录，必要时现场拍照，收集相关的证据资料，最终出具审计意见。</w:t>
      </w:r>
    </w:p>
    <w:p w14:paraId="2E3A7683" w14:textId="77777777" w:rsidR="00202C8A" w:rsidRDefault="00202C8A" w:rsidP="00202C8A">
      <w:pPr>
        <w:spacing w:line="460" w:lineRule="exact"/>
        <w:ind w:firstLine="562"/>
        <w:rPr>
          <w:rFonts w:eastAsia="宋体" w:cs="Times New Roman"/>
          <w:bCs/>
          <w:sz w:val="28"/>
          <w:szCs w:val="18"/>
        </w:rPr>
      </w:pPr>
      <w:r>
        <w:rPr>
          <w:rFonts w:eastAsia="宋体" w:cs="Times New Roman"/>
          <w:b/>
          <w:sz w:val="28"/>
          <w:szCs w:val="18"/>
        </w:rPr>
        <w:t>5.</w:t>
      </w:r>
      <w:r>
        <w:rPr>
          <w:rFonts w:eastAsia="宋体" w:cs="Times New Roman" w:hint="eastAsia"/>
          <w:b/>
          <w:sz w:val="28"/>
          <w:szCs w:val="18"/>
        </w:rPr>
        <w:t>材料设备价格的审计。</w:t>
      </w:r>
      <w:r>
        <w:rPr>
          <w:rFonts w:eastAsia="宋体" w:cs="Times New Roman" w:hint="eastAsia"/>
          <w:bCs/>
          <w:sz w:val="28"/>
          <w:szCs w:val="18"/>
        </w:rPr>
        <w:t>对于学校直接采购</w:t>
      </w:r>
      <w:proofErr w:type="gramStart"/>
      <w:r>
        <w:rPr>
          <w:rFonts w:eastAsia="宋体" w:cs="Times New Roman" w:hint="eastAsia"/>
          <w:bCs/>
          <w:sz w:val="28"/>
          <w:szCs w:val="18"/>
        </w:rPr>
        <w:t>或认质认价</w:t>
      </w:r>
      <w:proofErr w:type="gramEnd"/>
      <w:r>
        <w:rPr>
          <w:rFonts w:eastAsia="宋体" w:cs="Times New Roman" w:hint="eastAsia"/>
          <w:bCs/>
          <w:sz w:val="28"/>
          <w:szCs w:val="18"/>
        </w:rPr>
        <w:t>的大宗材料设备，检查是否按规定组织招标，资格预审、入围名单确定及招投标程序是否合法合规；审核招标文件及采购合同，及时出具审计意见。对于非招标确定</w:t>
      </w:r>
      <w:proofErr w:type="gramStart"/>
      <w:r>
        <w:rPr>
          <w:rFonts w:eastAsia="宋体" w:cs="Times New Roman" w:hint="eastAsia"/>
          <w:bCs/>
          <w:sz w:val="28"/>
          <w:szCs w:val="18"/>
        </w:rPr>
        <w:t>的认质认价</w:t>
      </w:r>
      <w:proofErr w:type="gramEnd"/>
      <w:r>
        <w:rPr>
          <w:rFonts w:eastAsia="宋体" w:cs="Times New Roman" w:hint="eastAsia"/>
          <w:bCs/>
          <w:sz w:val="28"/>
          <w:szCs w:val="18"/>
        </w:rPr>
        <w:t>材料设备，根据安徽城市管理职业学院新桥校区建设指挥部的书面要求，按照学校确定的品牌、规格，提供价格方面的咨询意见。</w:t>
      </w:r>
    </w:p>
    <w:p w14:paraId="13E15AB5" w14:textId="77777777" w:rsidR="00202C8A" w:rsidRDefault="00202C8A" w:rsidP="00202C8A">
      <w:pPr>
        <w:spacing w:line="460" w:lineRule="exact"/>
        <w:ind w:firstLine="562"/>
        <w:rPr>
          <w:rFonts w:eastAsia="宋体" w:cs="Times New Roman"/>
          <w:b/>
          <w:sz w:val="28"/>
          <w:szCs w:val="18"/>
        </w:rPr>
      </w:pPr>
      <w:r>
        <w:rPr>
          <w:rFonts w:eastAsia="宋体" w:cs="Times New Roman"/>
          <w:b/>
          <w:sz w:val="28"/>
          <w:szCs w:val="18"/>
        </w:rPr>
        <w:t>6.</w:t>
      </w:r>
      <w:r>
        <w:rPr>
          <w:rFonts w:eastAsia="宋体" w:cs="Times New Roman" w:hint="eastAsia"/>
          <w:b/>
          <w:sz w:val="28"/>
          <w:szCs w:val="18"/>
        </w:rPr>
        <w:t>隐蔽工程及工程验收的审计</w:t>
      </w:r>
    </w:p>
    <w:p w14:paraId="47618BF0"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w:t>
      </w:r>
      <w:r>
        <w:rPr>
          <w:rFonts w:eastAsia="宋体" w:cs="Times New Roman"/>
          <w:bCs/>
          <w:sz w:val="28"/>
          <w:szCs w:val="18"/>
        </w:rPr>
        <w:t>1</w:t>
      </w:r>
      <w:r>
        <w:rPr>
          <w:rFonts w:eastAsia="宋体" w:cs="Times New Roman" w:hint="eastAsia"/>
          <w:bCs/>
          <w:sz w:val="28"/>
          <w:szCs w:val="18"/>
        </w:rPr>
        <w:t>）在隐蔽工程完工前，参加隐蔽工程的检查验收。现场核查隐蔽工程做法，材料是否与图纸、设计变更、施工规范、图集等相符，对超定额损耗部分，根据实际情况现场测定。审计人员须做好跟踪审计的书面记录、照相、摄相、电子文档，保留证据。对于结算时容易产生分歧的隐蔽工程，如土方工程、路基工程、拆除工程等，应重点跟踪。</w:t>
      </w:r>
    </w:p>
    <w:p w14:paraId="04423E89"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w:t>
      </w:r>
      <w:r>
        <w:rPr>
          <w:rFonts w:eastAsia="宋体" w:cs="Times New Roman"/>
          <w:bCs/>
          <w:sz w:val="28"/>
          <w:szCs w:val="18"/>
        </w:rPr>
        <w:t>2</w:t>
      </w:r>
      <w:r>
        <w:rPr>
          <w:rFonts w:eastAsia="宋体" w:cs="Times New Roman" w:hint="eastAsia"/>
          <w:bCs/>
          <w:sz w:val="28"/>
          <w:szCs w:val="18"/>
        </w:rPr>
        <w:t>）主体验收审计：现场核查构配件的制作方式、运输方式及运距，依据设计图及变更核查重要构件的尺寸及位置，插筋留置的方式，门窗洞口尺寸、防腐及保温材料的类型、材质及实际做法，涉及工程造价变化的验收资料及索赔资料的完整性及真实性。</w:t>
      </w:r>
    </w:p>
    <w:p w14:paraId="7C65BC5F"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lastRenderedPageBreak/>
        <w:t>（</w:t>
      </w:r>
      <w:r>
        <w:rPr>
          <w:rFonts w:eastAsia="宋体" w:cs="Times New Roman"/>
          <w:bCs/>
          <w:sz w:val="28"/>
          <w:szCs w:val="18"/>
        </w:rPr>
        <w:t>3</w:t>
      </w:r>
      <w:r>
        <w:rPr>
          <w:rFonts w:eastAsia="宋体" w:cs="Times New Roman" w:hint="eastAsia"/>
          <w:bCs/>
          <w:sz w:val="28"/>
          <w:szCs w:val="18"/>
        </w:rPr>
        <w:t>）竣工验收审计：主要核查变更、材料认证及有关索赔的书面证明材料，做好交工、验收时间记录。</w:t>
      </w:r>
    </w:p>
    <w:p w14:paraId="65F887F6" w14:textId="77777777" w:rsidR="00202C8A" w:rsidRDefault="00202C8A" w:rsidP="00202C8A">
      <w:pPr>
        <w:spacing w:line="460" w:lineRule="exact"/>
        <w:ind w:firstLine="562"/>
        <w:rPr>
          <w:rFonts w:eastAsia="宋体" w:cs="Times New Roman"/>
          <w:bCs/>
          <w:sz w:val="28"/>
          <w:szCs w:val="18"/>
        </w:rPr>
      </w:pPr>
      <w:r>
        <w:rPr>
          <w:rFonts w:eastAsia="宋体" w:cs="Times New Roman"/>
          <w:b/>
          <w:sz w:val="28"/>
          <w:szCs w:val="18"/>
        </w:rPr>
        <w:t>7.</w:t>
      </w:r>
      <w:r>
        <w:rPr>
          <w:rFonts w:eastAsia="宋体" w:cs="Times New Roman" w:hint="eastAsia"/>
          <w:b/>
          <w:sz w:val="28"/>
          <w:szCs w:val="18"/>
        </w:rPr>
        <w:t>索赔费用的审计。</w:t>
      </w:r>
      <w:r>
        <w:rPr>
          <w:rFonts w:eastAsia="宋体" w:cs="Times New Roman" w:hint="eastAsia"/>
          <w:bCs/>
          <w:sz w:val="28"/>
          <w:szCs w:val="18"/>
        </w:rPr>
        <w:t>在施工过程中，对可能引起索赔的因素重点跟踪，并及时提供相关审计咨询建议，以力求避免索赔事件的发生。对已经发生的索赔事件，根据合同的约定，及时做好事件发生、发展、终结等相关记录，必要时现场拍照，收集相关证据；在规定的时间内与安徽城市管理职业学院新桥校区建设指挥部一起及时处理索赔事件。在施工过程中，对由于施工单位的过错而引起的质量缺陷、工期延误、费用增加造成损失的，积极协助安徽城市管理职业学院新桥校区建设指挥部及时提出反索赔。</w:t>
      </w:r>
    </w:p>
    <w:p w14:paraId="0A84E786" w14:textId="77777777" w:rsidR="00202C8A" w:rsidRDefault="00202C8A" w:rsidP="00202C8A">
      <w:pPr>
        <w:spacing w:line="460" w:lineRule="exact"/>
        <w:ind w:firstLine="562"/>
        <w:rPr>
          <w:rFonts w:eastAsia="宋体" w:cs="Times New Roman"/>
          <w:b/>
          <w:sz w:val="28"/>
          <w:szCs w:val="18"/>
        </w:rPr>
      </w:pPr>
      <w:r>
        <w:rPr>
          <w:rFonts w:eastAsia="宋体" w:cs="Times New Roman"/>
          <w:b/>
          <w:sz w:val="28"/>
          <w:szCs w:val="18"/>
        </w:rPr>
        <w:t>8.</w:t>
      </w:r>
      <w:r>
        <w:rPr>
          <w:rFonts w:eastAsia="宋体" w:cs="Times New Roman" w:hint="eastAsia"/>
          <w:b/>
          <w:sz w:val="28"/>
          <w:szCs w:val="18"/>
        </w:rPr>
        <w:t>其他：造价部门相关文件规定的全过程跟踪审计包括的内容。</w:t>
      </w:r>
    </w:p>
    <w:p w14:paraId="27B2BC86" w14:textId="77777777" w:rsidR="00202C8A" w:rsidRDefault="00202C8A" w:rsidP="00202C8A">
      <w:pPr>
        <w:spacing w:line="460" w:lineRule="exact"/>
        <w:ind w:firstLine="562"/>
        <w:rPr>
          <w:rFonts w:eastAsia="宋体" w:cs="Times New Roman"/>
          <w:bCs/>
          <w:sz w:val="28"/>
          <w:szCs w:val="18"/>
        </w:rPr>
      </w:pPr>
      <w:r>
        <w:rPr>
          <w:rFonts w:eastAsia="宋体" w:cs="Times New Roman" w:hint="eastAsia"/>
          <w:b/>
          <w:sz w:val="28"/>
          <w:szCs w:val="18"/>
        </w:rPr>
        <w:t>（三）竣工结算阶段的审计</w:t>
      </w:r>
      <w:r>
        <w:rPr>
          <w:rFonts w:eastAsia="宋体" w:cs="Times New Roman"/>
          <w:bCs/>
          <w:sz w:val="28"/>
          <w:szCs w:val="18"/>
        </w:rPr>
        <w:t xml:space="preserve"> </w:t>
      </w:r>
    </w:p>
    <w:p w14:paraId="0EF7270A"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初步审核建设工程竣工结算资料的完整性、真实性、有效性；现场勘查，检查实际施工是否与图纸、招标文件及答疑、图集、施工规范的要求相符；审核工程结算，包括审核工程量、取费、清单项目、综合单价等，出具审计报告，为建设工程报送最终竣工结算审计提供依据。</w:t>
      </w:r>
    </w:p>
    <w:p w14:paraId="3AA1739D"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工程审计服务范围包括但不限于以下方面：范围为上述工程（含土建、安装、装饰装修、设备、材料采购、景观绿化、</w:t>
      </w:r>
      <w:proofErr w:type="gramStart"/>
      <w:r>
        <w:rPr>
          <w:rFonts w:eastAsia="宋体" w:cs="Times New Roman" w:hint="eastAsia"/>
          <w:bCs/>
          <w:sz w:val="28"/>
          <w:szCs w:val="18"/>
        </w:rPr>
        <w:t>室外道排</w:t>
      </w:r>
      <w:proofErr w:type="gramEnd"/>
      <w:r>
        <w:rPr>
          <w:rFonts w:eastAsia="宋体" w:cs="Times New Roman" w:hint="eastAsia"/>
          <w:bCs/>
          <w:sz w:val="28"/>
          <w:szCs w:val="18"/>
        </w:rPr>
        <w:t>、项目附属配套等所有工程内容）自估算起至结算办理完成全过程审计。</w:t>
      </w:r>
    </w:p>
    <w:p w14:paraId="5EDD24BA" w14:textId="77777777" w:rsidR="00202C8A" w:rsidRDefault="00202C8A" w:rsidP="00202C8A">
      <w:pPr>
        <w:spacing w:line="460" w:lineRule="exact"/>
        <w:ind w:firstLine="562"/>
        <w:rPr>
          <w:rFonts w:eastAsia="宋体" w:cs="Times New Roman"/>
          <w:b/>
          <w:sz w:val="28"/>
          <w:szCs w:val="18"/>
        </w:rPr>
      </w:pPr>
      <w:r>
        <w:rPr>
          <w:rFonts w:eastAsia="宋体" w:cs="Times New Roman" w:hint="eastAsia"/>
          <w:b/>
          <w:sz w:val="28"/>
          <w:szCs w:val="18"/>
        </w:rPr>
        <w:t>（四）审计报告包括的主要内容（包含但不限于）</w:t>
      </w:r>
    </w:p>
    <w:p w14:paraId="64D6D37A" w14:textId="77777777" w:rsidR="00202C8A" w:rsidRDefault="00202C8A" w:rsidP="00202C8A">
      <w:pPr>
        <w:spacing w:line="460" w:lineRule="exact"/>
        <w:ind w:firstLine="560"/>
        <w:rPr>
          <w:rFonts w:eastAsia="宋体" w:cs="Times New Roman"/>
          <w:bCs/>
          <w:sz w:val="28"/>
          <w:szCs w:val="18"/>
        </w:rPr>
      </w:pPr>
      <w:r>
        <w:rPr>
          <w:rFonts w:eastAsia="宋体" w:cs="Times New Roman"/>
          <w:bCs/>
          <w:sz w:val="28"/>
          <w:szCs w:val="18"/>
        </w:rPr>
        <w:t>1.</w:t>
      </w:r>
      <w:r>
        <w:rPr>
          <w:rFonts w:eastAsia="宋体" w:cs="Times New Roman" w:hint="eastAsia"/>
          <w:bCs/>
          <w:sz w:val="28"/>
          <w:szCs w:val="18"/>
        </w:rPr>
        <w:t>评价工程报审价的合理性，对工程造价出具初审意见。出具的审计报告应体现以下内容：</w:t>
      </w:r>
    </w:p>
    <w:p w14:paraId="207BDC58"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w:t>
      </w:r>
      <w:r>
        <w:rPr>
          <w:rFonts w:eastAsia="宋体" w:cs="Times New Roman"/>
          <w:bCs/>
          <w:sz w:val="28"/>
          <w:szCs w:val="18"/>
        </w:rPr>
        <w:t>1</w:t>
      </w:r>
      <w:r>
        <w:rPr>
          <w:rFonts w:eastAsia="宋体" w:cs="Times New Roman" w:hint="eastAsia"/>
          <w:bCs/>
          <w:sz w:val="28"/>
          <w:szCs w:val="18"/>
        </w:rPr>
        <w:t>）工程项目费用支出是否真实、合法，管理是否符合有关规定；道路、通水、通电等费用支出是否真实、合法。</w:t>
      </w:r>
    </w:p>
    <w:p w14:paraId="4AC0DA75"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w:t>
      </w:r>
      <w:r>
        <w:rPr>
          <w:rFonts w:eastAsia="宋体" w:cs="Times New Roman"/>
          <w:bCs/>
          <w:sz w:val="28"/>
          <w:szCs w:val="18"/>
        </w:rPr>
        <w:t>2</w:t>
      </w:r>
      <w:r>
        <w:rPr>
          <w:rFonts w:eastAsia="宋体" w:cs="Times New Roman" w:hint="eastAsia"/>
          <w:bCs/>
          <w:sz w:val="28"/>
          <w:szCs w:val="18"/>
        </w:rPr>
        <w:t>）调整概算和设计变更是否按规定程序审批，手续是否齐全。</w:t>
      </w:r>
    </w:p>
    <w:p w14:paraId="6389A713"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w:t>
      </w:r>
      <w:r>
        <w:rPr>
          <w:rFonts w:eastAsia="宋体" w:cs="Times New Roman"/>
          <w:bCs/>
          <w:sz w:val="28"/>
          <w:szCs w:val="18"/>
        </w:rPr>
        <w:t>3</w:t>
      </w:r>
      <w:r>
        <w:rPr>
          <w:rFonts w:eastAsia="宋体" w:cs="Times New Roman" w:hint="eastAsia"/>
          <w:bCs/>
          <w:sz w:val="28"/>
          <w:szCs w:val="18"/>
        </w:rPr>
        <w:t>）工程价款结算、往来账款和财务报表是否真实、合法，有无偷工减料、高估冒算、虚报冒领工程款等问题。</w:t>
      </w:r>
    </w:p>
    <w:p w14:paraId="32DB654F"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w:t>
      </w:r>
      <w:r>
        <w:rPr>
          <w:rFonts w:eastAsia="宋体" w:cs="Times New Roman"/>
          <w:bCs/>
          <w:sz w:val="28"/>
          <w:szCs w:val="18"/>
        </w:rPr>
        <w:t>4</w:t>
      </w:r>
      <w:r>
        <w:rPr>
          <w:rFonts w:eastAsia="宋体" w:cs="Times New Roman" w:hint="eastAsia"/>
          <w:bCs/>
          <w:sz w:val="28"/>
          <w:szCs w:val="18"/>
        </w:rPr>
        <w:t>）工程量是否真实，</w:t>
      </w:r>
      <w:proofErr w:type="gramStart"/>
      <w:r>
        <w:rPr>
          <w:rFonts w:eastAsia="宋体" w:cs="Times New Roman" w:hint="eastAsia"/>
          <w:bCs/>
          <w:sz w:val="28"/>
          <w:szCs w:val="18"/>
        </w:rPr>
        <w:t>套项及</w:t>
      </w:r>
      <w:proofErr w:type="gramEnd"/>
      <w:r>
        <w:rPr>
          <w:rFonts w:eastAsia="宋体" w:cs="Times New Roman" w:hint="eastAsia"/>
          <w:bCs/>
          <w:sz w:val="28"/>
          <w:szCs w:val="18"/>
        </w:rPr>
        <w:t>价格是否合理，计取各项费用及执行文</w:t>
      </w:r>
      <w:r>
        <w:rPr>
          <w:rFonts w:eastAsia="宋体" w:cs="Times New Roman" w:hint="eastAsia"/>
          <w:bCs/>
          <w:sz w:val="28"/>
          <w:szCs w:val="18"/>
        </w:rPr>
        <w:lastRenderedPageBreak/>
        <w:t>件（合同）、选用定额版本是否准确、合规。</w:t>
      </w:r>
    </w:p>
    <w:p w14:paraId="25CA66A3"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w:t>
      </w:r>
      <w:r>
        <w:rPr>
          <w:rFonts w:eastAsia="宋体" w:cs="Times New Roman"/>
          <w:bCs/>
          <w:sz w:val="28"/>
          <w:szCs w:val="18"/>
        </w:rPr>
        <w:t>5</w:t>
      </w:r>
      <w:r>
        <w:rPr>
          <w:rFonts w:eastAsia="宋体" w:cs="Times New Roman" w:hint="eastAsia"/>
          <w:bCs/>
          <w:sz w:val="28"/>
          <w:szCs w:val="18"/>
        </w:rPr>
        <w:t>）建设项目概预算最终执行情况如何。</w:t>
      </w:r>
    </w:p>
    <w:p w14:paraId="60D03402" w14:textId="77777777" w:rsidR="00202C8A" w:rsidRDefault="00202C8A" w:rsidP="00202C8A">
      <w:pPr>
        <w:spacing w:line="460" w:lineRule="exact"/>
        <w:ind w:firstLine="560"/>
        <w:rPr>
          <w:rFonts w:eastAsia="宋体" w:cs="Times New Roman"/>
          <w:bCs/>
          <w:sz w:val="28"/>
          <w:szCs w:val="18"/>
        </w:rPr>
      </w:pPr>
      <w:r>
        <w:rPr>
          <w:rFonts w:eastAsia="宋体" w:cs="Times New Roman"/>
          <w:bCs/>
          <w:sz w:val="28"/>
          <w:szCs w:val="18"/>
        </w:rPr>
        <w:t>2.</w:t>
      </w:r>
      <w:r>
        <w:rPr>
          <w:rFonts w:eastAsia="宋体" w:cs="Times New Roman" w:hint="eastAsia"/>
          <w:bCs/>
          <w:sz w:val="28"/>
          <w:szCs w:val="18"/>
        </w:rPr>
        <w:t>对工程立项至竣工验收全过程各个环节的程序真实性、合理性、合</w:t>
      </w:r>
      <w:proofErr w:type="gramStart"/>
      <w:r>
        <w:rPr>
          <w:rFonts w:eastAsia="宋体" w:cs="Times New Roman" w:hint="eastAsia"/>
          <w:bCs/>
          <w:sz w:val="28"/>
          <w:szCs w:val="18"/>
        </w:rPr>
        <w:t>规</w:t>
      </w:r>
      <w:proofErr w:type="gramEnd"/>
      <w:r>
        <w:rPr>
          <w:rFonts w:eastAsia="宋体" w:cs="Times New Roman" w:hint="eastAsia"/>
          <w:bCs/>
          <w:sz w:val="28"/>
          <w:szCs w:val="18"/>
        </w:rPr>
        <w:t>性、合法性进行的审计，提出审计评价意见。</w:t>
      </w:r>
    </w:p>
    <w:p w14:paraId="2E6824CB" w14:textId="77777777" w:rsidR="00202C8A" w:rsidRDefault="00202C8A" w:rsidP="00202C8A">
      <w:pPr>
        <w:spacing w:line="460" w:lineRule="exact"/>
        <w:ind w:firstLine="640"/>
        <w:rPr>
          <w:rFonts w:ascii="黑体" w:eastAsia="黑体" w:hAnsi="黑体" w:cs="Times New Roman"/>
          <w:bCs/>
          <w:szCs w:val="18"/>
        </w:rPr>
      </w:pPr>
      <w:r>
        <w:rPr>
          <w:rFonts w:ascii="黑体" w:eastAsia="黑体" w:hAnsi="黑体" w:cs="Times New Roman" w:hint="eastAsia"/>
          <w:bCs/>
          <w:szCs w:val="18"/>
        </w:rPr>
        <w:t>六、人员配备要求</w:t>
      </w:r>
    </w:p>
    <w:p w14:paraId="6C584115" w14:textId="77777777" w:rsidR="00202C8A" w:rsidRDefault="00202C8A" w:rsidP="00202C8A">
      <w:pPr>
        <w:spacing w:line="460" w:lineRule="exact"/>
        <w:ind w:firstLine="560"/>
        <w:rPr>
          <w:rFonts w:eastAsia="宋体" w:cs="Times New Roman"/>
          <w:bCs/>
          <w:sz w:val="28"/>
          <w:szCs w:val="18"/>
        </w:rPr>
      </w:pPr>
      <w:r>
        <w:rPr>
          <w:rFonts w:eastAsia="宋体" w:cs="Times New Roman"/>
          <w:bCs/>
          <w:sz w:val="28"/>
          <w:szCs w:val="18"/>
        </w:rPr>
        <w:t>1.</w:t>
      </w:r>
      <w:r>
        <w:rPr>
          <w:rFonts w:eastAsia="宋体" w:cs="Times New Roman" w:hint="eastAsia"/>
          <w:bCs/>
          <w:sz w:val="28"/>
          <w:szCs w:val="18"/>
        </w:rPr>
        <w:t>成交供应商可根据实际工作需要为项目配备人员。以供应商在响应文件中提供的拟配备的项目团队人员情况、服务方案为基础，结合本次被审计工程项目建设实际情况，由采购人、供应</w:t>
      </w:r>
      <w:proofErr w:type="gramStart"/>
      <w:r>
        <w:rPr>
          <w:rFonts w:eastAsia="宋体" w:cs="Times New Roman" w:hint="eastAsia"/>
          <w:bCs/>
          <w:sz w:val="28"/>
          <w:szCs w:val="18"/>
        </w:rPr>
        <w:t>商双方</w:t>
      </w:r>
      <w:proofErr w:type="gramEnd"/>
      <w:r>
        <w:rPr>
          <w:rFonts w:eastAsia="宋体" w:cs="Times New Roman" w:hint="eastAsia"/>
          <w:bCs/>
          <w:sz w:val="28"/>
          <w:szCs w:val="18"/>
        </w:rPr>
        <w:t>协商确定详细内容。其中：成交供应商项目负责人每月现场驻点不少于</w:t>
      </w:r>
      <w:r>
        <w:rPr>
          <w:rFonts w:eastAsia="宋体" w:cs="Times New Roman"/>
          <w:bCs/>
          <w:sz w:val="28"/>
          <w:szCs w:val="18"/>
        </w:rPr>
        <w:t>2</w:t>
      </w:r>
      <w:r>
        <w:rPr>
          <w:rFonts w:eastAsia="宋体" w:cs="Times New Roman" w:hint="eastAsia"/>
          <w:bCs/>
          <w:sz w:val="28"/>
          <w:szCs w:val="18"/>
        </w:rPr>
        <w:t>次，其他人员（每次至少</w:t>
      </w:r>
      <w:r>
        <w:rPr>
          <w:rFonts w:eastAsia="宋体" w:cs="Times New Roman"/>
          <w:bCs/>
          <w:sz w:val="28"/>
          <w:szCs w:val="18"/>
        </w:rPr>
        <w:t>1</w:t>
      </w:r>
      <w:r>
        <w:rPr>
          <w:rFonts w:eastAsia="宋体" w:cs="Times New Roman" w:hint="eastAsia"/>
          <w:bCs/>
          <w:sz w:val="28"/>
          <w:szCs w:val="18"/>
        </w:rPr>
        <w:t>人）每月现场驻点≥</w:t>
      </w:r>
      <w:r>
        <w:rPr>
          <w:rFonts w:eastAsia="宋体" w:cs="Times New Roman"/>
          <w:bCs/>
          <w:sz w:val="28"/>
          <w:szCs w:val="18"/>
        </w:rPr>
        <w:t>2</w:t>
      </w:r>
      <w:r>
        <w:rPr>
          <w:rFonts w:eastAsia="宋体" w:cs="Times New Roman" w:hint="eastAsia"/>
          <w:bCs/>
          <w:sz w:val="28"/>
          <w:szCs w:val="18"/>
        </w:rPr>
        <w:t>次，且每次不少于</w:t>
      </w:r>
      <w:r>
        <w:rPr>
          <w:rFonts w:eastAsia="宋体" w:cs="Times New Roman"/>
          <w:bCs/>
          <w:sz w:val="28"/>
          <w:szCs w:val="18"/>
        </w:rPr>
        <w:t>2</w:t>
      </w:r>
      <w:r>
        <w:rPr>
          <w:rFonts w:eastAsia="宋体" w:cs="Times New Roman" w:hint="eastAsia"/>
          <w:bCs/>
          <w:sz w:val="28"/>
          <w:szCs w:val="18"/>
        </w:rPr>
        <w:t>天，如有特殊需要，必须保证按照采购人要求安排人员及时到岗。</w:t>
      </w:r>
    </w:p>
    <w:p w14:paraId="10C5AB75" w14:textId="77777777" w:rsidR="00202C8A" w:rsidRDefault="00202C8A" w:rsidP="00202C8A">
      <w:pPr>
        <w:spacing w:line="460" w:lineRule="exact"/>
        <w:ind w:firstLine="560"/>
        <w:rPr>
          <w:rFonts w:eastAsia="宋体" w:cs="Times New Roman"/>
          <w:bCs/>
          <w:sz w:val="28"/>
          <w:szCs w:val="18"/>
        </w:rPr>
      </w:pPr>
      <w:r>
        <w:rPr>
          <w:rFonts w:eastAsia="宋体" w:cs="Times New Roman"/>
          <w:bCs/>
          <w:sz w:val="28"/>
          <w:szCs w:val="18"/>
        </w:rPr>
        <w:t>2.</w:t>
      </w:r>
      <w:r>
        <w:rPr>
          <w:rFonts w:eastAsia="宋体" w:cs="Times New Roman" w:hint="eastAsia"/>
          <w:bCs/>
          <w:sz w:val="28"/>
          <w:szCs w:val="18"/>
        </w:rPr>
        <w:t>拟配备人员的注册单位应当是供应商或者供应商不具备独立法人资格的分支机构，且所配备人员须全程为本项目提供服务。</w:t>
      </w:r>
    </w:p>
    <w:p w14:paraId="0A4F5F7B" w14:textId="77777777" w:rsidR="00202C8A" w:rsidRDefault="00202C8A" w:rsidP="00202C8A">
      <w:pPr>
        <w:spacing w:line="460" w:lineRule="exact"/>
        <w:ind w:firstLine="560"/>
        <w:rPr>
          <w:rFonts w:eastAsia="宋体" w:cs="Times New Roman"/>
          <w:bCs/>
          <w:sz w:val="28"/>
          <w:szCs w:val="18"/>
        </w:rPr>
      </w:pPr>
      <w:r>
        <w:rPr>
          <w:rFonts w:eastAsia="宋体" w:cs="Times New Roman"/>
          <w:bCs/>
          <w:sz w:val="28"/>
          <w:szCs w:val="18"/>
        </w:rPr>
        <w:t>3.</w:t>
      </w:r>
      <w:r>
        <w:rPr>
          <w:rFonts w:eastAsia="宋体" w:cs="Times New Roman" w:hint="eastAsia"/>
          <w:bCs/>
          <w:sz w:val="28"/>
          <w:szCs w:val="18"/>
        </w:rPr>
        <w:t>合同签订前，成交供应商须向采购人提供为本项目配备人员缴纳</w:t>
      </w:r>
      <w:proofErr w:type="gramStart"/>
      <w:r>
        <w:rPr>
          <w:rFonts w:eastAsia="宋体" w:cs="Times New Roman" w:hint="eastAsia"/>
          <w:bCs/>
          <w:sz w:val="28"/>
          <w:szCs w:val="18"/>
        </w:rPr>
        <w:t>社保证明</w:t>
      </w:r>
      <w:proofErr w:type="gramEnd"/>
      <w:r>
        <w:rPr>
          <w:rFonts w:eastAsia="宋体" w:cs="Times New Roman" w:hint="eastAsia"/>
          <w:bCs/>
          <w:sz w:val="28"/>
          <w:szCs w:val="18"/>
        </w:rPr>
        <w:t>材料（提供任意</w:t>
      </w:r>
      <w:proofErr w:type="gramStart"/>
      <w:r>
        <w:rPr>
          <w:rFonts w:eastAsia="宋体" w:cs="Times New Roman" w:hint="eastAsia"/>
          <w:bCs/>
          <w:sz w:val="28"/>
          <w:szCs w:val="18"/>
        </w:rPr>
        <w:t>五险之</w:t>
      </w:r>
      <w:proofErr w:type="gramEnd"/>
      <w:r>
        <w:rPr>
          <w:rFonts w:eastAsia="宋体" w:cs="Times New Roman" w:hint="eastAsia"/>
          <w:bCs/>
          <w:sz w:val="28"/>
          <w:szCs w:val="18"/>
        </w:rPr>
        <w:t>一即可）。</w:t>
      </w:r>
    </w:p>
    <w:p w14:paraId="220E9919" w14:textId="77777777" w:rsidR="00202C8A" w:rsidRDefault="00202C8A" w:rsidP="00202C8A">
      <w:pPr>
        <w:spacing w:line="460" w:lineRule="exact"/>
        <w:ind w:firstLine="560"/>
        <w:rPr>
          <w:rFonts w:eastAsia="宋体" w:cs="Times New Roman"/>
          <w:bCs/>
          <w:sz w:val="28"/>
          <w:szCs w:val="18"/>
        </w:rPr>
      </w:pPr>
      <w:r>
        <w:rPr>
          <w:rFonts w:eastAsia="宋体" w:cs="Times New Roman"/>
          <w:bCs/>
          <w:sz w:val="28"/>
          <w:szCs w:val="18"/>
        </w:rPr>
        <w:t>4.</w:t>
      </w:r>
      <w:r>
        <w:rPr>
          <w:rFonts w:eastAsia="宋体" w:cs="Times New Roman" w:hint="eastAsia"/>
          <w:bCs/>
          <w:sz w:val="28"/>
          <w:szCs w:val="18"/>
        </w:rPr>
        <w:t>经确定的项目工作人员原则上不得更换，如要更换，须经采购人同意。更换后工作人员标准及资历不得低于响应文件中承诺的条件。</w:t>
      </w:r>
    </w:p>
    <w:p w14:paraId="25141C64" w14:textId="77777777" w:rsidR="00202C8A" w:rsidRDefault="00202C8A" w:rsidP="00202C8A">
      <w:pPr>
        <w:spacing w:line="460" w:lineRule="exact"/>
        <w:ind w:firstLine="560"/>
        <w:rPr>
          <w:rFonts w:eastAsia="宋体" w:cs="Times New Roman"/>
          <w:bCs/>
          <w:sz w:val="28"/>
          <w:szCs w:val="18"/>
        </w:rPr>
      </w:pPr>
      <w:r>
        <w:rPr>
          <w:rFonts w:eastAsia="宋体" w:cs="Times New Roman"/>
          <w:bCs/>
          <w:sz w:val="28"/>
          <w:szCs w:val="18"/>
        </w:rPr>
        <w:t>5.</w:t>
      </w:r>
      <w:r>
        <w:rPr>
          <w:rFonts w:eastAsia="宋体" w:cs="Times New Roman" w:hint="eastAsia"/>
          <w:bCs/>
          <w:sz w:val="28"/>
          <w:szCs w:val="18"/>
        </w:rPr>
        <w:t>工程建设期间，未经采购人同意，每缺勤一日或相关会议缺席一次，扣除违约金人民币</w:t>
      </w:r>
      <w:r>
        <w:rPr>
          <w:rFonts w:eastAsia="宋体" w:cs="Times New Roman"/>
          <w:bCs/>
          <w:sz w:val="28"/>
          <w:szCs w:val="18"/>
        </w:rPr>
        <w:t>1000</w:t>
      </w:r>
      <w:r>
        <w:rPr>
          <w:rFonts w:eastAsia="宋体" w:cs="Times New Roman" w:hint="eastAsia"/>
          <w:bCs/>
          <w:sz w:val="28"/>
          <w:szCs w:val="18"/>
        </w:rPr>
        <w:t>元</w:t>
      </w:r>
      <w:r>
        <w:rPr>
          <w:rFonts w:eastAsia="宋体" w:cs="Times New Roman"/>
          <w:bCs/>
          <w:sz w:val="28"/>
          <w:szCs w:val="18"/>
        </w:rPr>
        <w:t>/</w:t>
      </w:r>
      <w:r>
        <w:rPr>
          <w:rFonts w:eastAsia="宋体" w:cs="Times New Roman" w:hint="eastAsia"/>
          <w:bCs/>
          <w:sz w:val="28"/>
          <w:szCs w:val="18"/>
        </w:rPr>
        <w:t>人</w:t>
      </w:r>
      <w:r>
        <w:rPr>
          <w:rFonts w:eastAsia="宋体" w:cs="Times New Roman"/>
          <w:bCs/>
          <w:sz w:val="28"/>
          <w:szCs w:val="18"/>
        </w:rPr>
        <w:t>.</w:t>
      </w:r>
      <w:r>
        <w:rPr>
          <w:rFonts w:eastAsia="宋体" w:cs="Times New Roman" w:hint="eastAsia"/>
          <w:bCs/>
          <w:sz w:val="28"/>
          <w:szCs w:val="18"/>
        </w:rPr>
        <w:t>天（次），出现三人次及以上的，成交供应商须承担违约责任。</w:t>
      </w:r>
    </w:p>
    <w:p w14:paraId="0F91E6AC" w14:textId="77777777" w:rsidR="00202C8A" w:rsidRDefault="00202C8A" w:rsidP="00202C8A">
      <w:pPr>
        <w:spacing w:line="460" w:lineRule="exact"/>
        <w:ind w:firstLine="560"/>
        <w:rPr>
          <w:rFonts w:eastAsia="宋体" w:cs="Times New Roman"/>
          <w:bCs/>
          <w:sz w:val="28"/>
          <w:szCs w:val="18"/>
        </w:rPr>
      </w:pPr>
      <w:r>
        <w:rPr>
          <w:rFonts w:eastAsia="宋体" w:cs="Times New Roman"/>
          <w:bCs/>
          <w:sz w:val="28"/>
          <w:szCs w:val="18"/>
        </w:rPr>
        <w:t>6.</w:t>
      </w:r>
      <w:r>
        <w:rPr>
          <w:rFonts w:eastAsia="宋体" w:cs="Times New Roman" w:hint="eastAsia"/>
          <w:bCs/>
          <w:sz w:val="28"/>
          <w:szCs w:val="18"/>
        </w:rPr>
        <w:t>采购人有权根据跟踪审计现场人员的工作能力以及到位情况，要求其调换或增加专业人员，成交供应商必须服从，否则扣除违约金人民币</w:t>
      </w:r>
      <w:r>
        <w:rPr>
          <w:rFonts w:eastAsia="宋体" w:cs="Times New Roman"/>
          <w:bCs/>
          <w:sz w:val="28"/>
          <w:szCs w:val="18"/>
        </w:rPr>
        <w:t>1000</w:t>
      </w:r>
      <w:r>
        <w:rPr>
          <w:rFonts w:eastAsia="宋体" w:cs="Times New Roman" w:hint="eastAsia"/>
          <w:bCs/>
          <w:sz w:val="28"/>
          <w:szCs w:val="18"/>
        </w:rPr>
        <w:t>元</w:t>
      </w:r>
      <w:r>
        <w:rPr>
          <w:rFonts w:eastAsia="宋体" w:cs="Times New Roman"/>
          <w:bCs/>
          <w:sz w:val="28"/>
          <w:szCs w:val="18"/>
        </w:rPr>
        <w:t>/</w:t>
      </w:r>
      <w:r>
        <w:rPr>
          <w:rFonts w:eastAsia="宋体" w:cs="Times New Roman" w:hint="eastAsia"/>
          <w:bCs/>
          <w:sz w:val="28"/>
          <w:szCs w:val="18"/>
        </w:rPr>
        <w:t>人</w:t>
      </w:r>
      <w:r>
        <w:rPr>
          <w:rFonts w:eastAsia="宋体" w:cs="Times New Roman"/>
          <w:bCs/>
          <w:sz w:val="28"/>
          <w:szCs w:val="18"/>
        </w:rPr>
        <w:t>.</w:t>
      </w:r>
      <w:r>
        <w:rPr>
          <w:rFonts w:eastAsia="宋体" w:cs="Times New Roman" w:hint="eastAsia"/>
          <w:bCs/>
          <w:sz w:val="28"/>
          <w:szCs w:val="18"/>
        </w:rPr>
        <w:t>次，并有权解除合同履行。</w:t>
      </w:r>
    </w:p>
    <w:p w14:paraId="6B4B0CC1" w14:textId="77777777" w:rsidR="00202C8A" w:rsidRDefault="00202C8A" w:rsidP="00202C8A">
      <w:pPr>
        <w:spacing w:line="460" w:lineRule="exact"/>
        <w:ind w:firstLine="560"/>
        <w:rPr>
          <w:rFonts w:eastAsia="宋体" w:cs="Times New Roman"/>
          <w:bCs/>
          <w:sz w:val="28"/>
          <w:szCs w:val="18"/>
        </w:rPr>
      </w:pPr>
      <w:r>
        <w:rPr>
          <w:rFonts w:eastAsia="宋体" w:cs="Times New Roman"/>
          <w:bCs/>
          <w:sz w:val="28"/>
          <w:szCs w:val="18"/>
        </w:rPr>
        <w:t>7.</w:t>
      </w:r>
      <w:r>
        <w:rPr>
          <w:rFonts w:eastAsia="宋体" w:cs="Times New Roman" w:hint="eastAsia"/>
          <w:bCs/>
          <w:sz w:val="28"/>
          <w:szCs w:val="18"/>
        </w:rPr>
        <w:t>跟踪审计人员核查现场工程量时，出现推诿、记录不及时、不真实、没有实测记录的，每发现一人次，扣除违约金</w:t>
      </w:r>
      <w:r>
        <w:rPr>
          <w:rFonts w:eastAsia="宋体" w:cs="Times New Roman"/>
          <w:bCs/>
          <w:sz w:val="28"/>
          <w:szCs w:val="18"/>
        </w:rPr>
        <w:t>1000</w:t>
      </w:r>
      <w:r>
        <w:rPr>
          <w:rFonts w:eastAsia="宋体" w:cs="Times New Roman" w:hint="eastAsia"/>
          <w:bCs/>
          <w:sz w:val="28"/>
          <w:szCs w:val="18"/>
        </w:rPr>
        <w:t>元。出现三人次及以上的，采购人有权追究其经济责任，有权解除合同。</w:t>
      </w:r>
    </w:p>
    <w:p w14:paraId="393531C3" w14:textId="77777777" w:rsidR="00202C8A" w:rsidRDefault="00202C8A" w:rsidP="00202C8A">
      <w:pPr>
        <w:spacing w:line="460" w:lineRule="exact"/>
        <w:ind w:firstLine="560"/>
        <w:rPr>
          <w:rFonts w:eastAsia="宋体" w:cs="Times New Roman"/>
          <w:bCs/>
          <w:sz w:val="28"/>
          <w:szCs w:val="18"/>
        </w:rPr>
      </w:pPr>
      <w:r>
        <w:rPr>
          <w:rFonts w:eastAsia="宋体" w:cs="Times New Roman"/>
          <w:bCs/>
          <w:sz w:val="28"/>
          <w:szCs w:val="18"/>
        </w:rPr>
        <w:t>8.</w:t>
      </w:r>
      <w:r>
        <w:rPr>
          <w:rFonts w:eastAsia="宋体" w:cs="Times New Roman" w:hint="eastAsia"/>
          <w:bCs/>
          <w:sz w:val="28"/>
          <w:szCs w:val="18"/>
        </w:rPr>
        <w:t>职业道德要求。跟踪审计工作开展前，采购人召集施工、跟踪审计等</w:t>
      </w:r>
      <w:r>
        <w:rPr>
          <w:rFonts w:eastAsia="宋体" w:cs="Times New Roman" w:hint="eastAsia"/>
          <w:bCs/>
          <w:sz w:val="28"/>
          <w:szCs w:val="18"/>
        </w:rPr>
        <w:lastRenderedPageBreak/>
        <w:t>单位参加的联席会议，严明职业道德纪律。并在实施过程中，通过工作检查、广泛听取意见等方式，考核成交供应商及人员的职业道德自律情况。如果出现违反国家有关法律法规要求、职业道德规范（如工程造价审核把关不严、损公肥私、收受各种礼金等），采购人有权清出现场并追究相应的法律责任，清出现场并承担相应的法律责任，如对采购人造成损失的依法赔偿。</w:t>
      </w:r>
    </w:p>
    <w:p w14:paraId="48C2E42D" w14:textId="77777777" w:rsidR="00202C8A" w:rsidRDefault="00202C8A" w:rsidP="00202C8A">
      <w:pPr>
        <w:spacing w:line="460" w:lineRule="exact"/>
        <w:ind w:firstLine="640"/>
        <w:rPr>
          <w:rFonts w:ascii="黑体" w:eastAsia="黑体" w:hAnsi="黑体" w:cs="Times New Roman"/>
          <w:bCs/>
          <w:szCs w:val="18"/>
        </w:rPr>
      </w:pPr>
      <w:r>
        <w:rPr>
          <w:rFonts w:ascii="黑体" w:eastAsia="黑体" w:hAnsi="黑体" w:cs="Times New Roman" w:hint="eastAsia"/>
          <w:bCs/>
          <w:szCs w:val="18"/>
        </w:rPr>
        <w:t>七、误差率要求</w:t>
      </w:r>
    </w:p>
    <w:p w14:paraId="77B8601F"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项目竣工后，若竣工结算复审结果综合误差率大于</w:t>
      </w:r>
      <w:r>
        <w:rPr>
          <w:rFonts w:eastAsia="宋体" w:cs="Times New Roman"/>
          <w:bCs/>
          <w:sz w:val="28"/>
          <w:szCs w:val="18"/>
        </w:rPr>
        <w:t>3%</w:t>
      </w:r>
      <w:r>
        <w:rPr>
          <w:rFonts w:eastAsia="宋体" w:cs="Times New Roman" w:hint="eastAsia"/>
          <w:bCs/>
          <w:sz w:val="28"/>
          <w:szCs w:val="18"/>
        </w:rPr>
        <w:t>，则尾款全部扣除。</w:t>
      </w:r>
    </w:p>
    <w:p w14:paraId="774C73EE" w14:textId="77777777" w:rsidR="00202C8A" w:rsidRDefault="00202C8A" w:rsidP="00202C8A">
      <w:pPr>
        <w:spacing w:line="460" w:lineRule="exact"/>
        <w:ind w:firstLine="640"/>
        <w:rPr>
          <w:rFonts w:ascii="黑体" w:eastAsia="黑体" w:hAnsi="黑体" w:cs="Times New Roman"/>
          <w:bCs/>
          <w:szCs w:val="18"/>
        </w:rPr>
      </w:pPr>
      <w:r>
        <w:rPr>
          <w:rFonts w:ascii="黑体" w:eastAsia="黑体" w:hAnsi="黑体" w:cs="Times New Roman" w:hint="eastAsia"/>
          <w:bCs/>
          <w:szCs w:val="18"/>
        </w:rPr>
        <w:t>八、价格要求</w:t>
      </w:r>
    </w:p>
    <w:p w14:paraId="4B08563D"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报价为固定总价。供应商报价包括但不限于成交供应商完成合同全部内容并承担责任的一切费用，包括但不限于成交供应商为履行本合同所发生的人工费及附加（包括加班费）、餐饮费、交通费、住宿费及生活水电费、办公用品费、办公设备（</w:t>
      </w:r>
      <w:proofErr w:type="gramStart"/>
      <w:r>
        <w:rPr>
          <w:rFonts w:eastAsia="宋体" w:cs="Times New Roman" w:hint="eastAsia"/>
          <w:bCs/>
          <w:sz w:val="28"/>
          <w:szCs w:val="18"/>
        </w:rPr>
        <w:t>含电脑</w:t>
      </w:r>
      <w:proofErr w:type="gramEnd"/>
      <w:r>
        <w:rPr>
          <w:rFonts w:eastAsia="宋体" w:cs="Times New Roman" w:hint="eastAsia"/>
          <w:bCs/>
          <w:sz w:val="28"/>
          <w:szCs w:val="18"/>
        </w:rPr>
        <w:t>及打印机等）、通讯费、现场服务费、管理费、风险费、保险费、利润、税费和</w:t>
      </w:r>
      <w:proofErr w:type="gramStart"/>
      <w:r>
        <w:rPr>
          <w:rFonts w:eastAsia="宋体" w:cs="Times New Roman" w:hint="eastAsia"/>
          <w:bCs/>
          <w:sz w:val="28"/>
          <w:szCs w:val="18"/>
        </w:rPr>
        <w:t>规</w:t>
      </w:r>
      <w:proofErr w:type="gramEnd"/>
      <w:r>
        <w:rPr>
          <w:rFonts w:eastAsia="宋体" w:cs="Times New Roman" w:hint="eastAsia"/>
          <w:bCs/>
          <w:sz w:val="28"/>
          <w:szCs w:val="18"/>
        </w:rPr>
        <w:t>费以及一切为履行本合同而发生的费用，除合同中另有明确约定，不因工程面积、服务时间、通货膨胀、市场价格或其他任何因素的变化而增加。报价不得超过供应商入围安徽省省直单位工程造价咨询开放式框架协议的报价和本项目的预算金额。</w:t>
      </w:r>
    </w:p>
    <w:p w14:paraId="19E147D7" w14:textId="77777777" w:rsidR="00202C8A" w:rsidRDefault="00202C8A" w:rsidP="00202C8A">
      <w:pPr>
        <w:spacing w:line="460" w:lineRule="exact"/>
        <w:ind w:firstLine="560"/>
        <w:rPr>
          <w:rFonts w:eastAsia="宋体" w:cs="Times New Roman"/>
          <w:bCs/>
          <w:sz w:val="28"/>
          <w:szCs w:val="18"/>
        </w:rPr>
      </w:pPr>
      <w:r>
        <w:rPr>
          <w:rFonts w:eastAsia="宋体" w:cs="Times New Roman" w:hint="eastAsia"/>
          <w:bCs/>
          <w:sz w:val="28"/>
          <w:szCs w:val="18"/>
        </w:rPr>
        <w:t>采购人综合供应商的实力、过往业绩、项目团队的专业水平及业绩、本项目服务方案、报价等因素，择优选定成交供应商。低价不是优先选择因素。</w:t>
      </w:r>
    </w:p>
    <w:p w14:paraId="728DC93C" w14:textId="1FE7FC82" w:rsidR="00202C8A" w:rsidRDefault="00202C8A" w:rsidP="00202C8A">
      <w:pPr>
        <w:widowControl/>
      </w:pPr>
      <w:bookmarkStart w:id="0" w:name="_GoBack"/>
      <w:bookmarkEnd w:id="0"/>
    </w:p>
    <w:sectPr w:rsidR="00202C8A" w:rsidSect="00245588">
      <w:headerReference w:type="even" r:id="rId6"/>
      <w:headerReference w:type="default" r:id="rId7"/>
      <w:footerReference w:type="even" r:id="rId8"/>
      <w:footerReference w:type="default" r:id="rId9"/>
      <w:headerReference w:type="first" r:id="rId10"/>
      <w:footerReference w:type="first" r:id="rId11"/>
      <w:pgSz w:w="11906" w:h="16838"/>
      <w:pgMar w:top="2098" w:right="1474" w:bottom="1984" w:left="1587" w:header="851" w:footer="1400" w:gutter="0"/>
      <w:cols w:space="425"/>
      <w:docGrid w:type="linesAndChars" w:linePitch="579" w:charSpace="-8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008B4D" w14:textId="77777777" w:rsidR="001641EF" w:rsidRDefault="001641EF" w:rsidP="00245588">
      <w:r>
        <w:separator/>
      </w:r>
    </w:p>
  </w:endnote>
  <w:endnote w:type="continuationSeparator" w:id="0">
    <w:p w14:paraId="24DAE45F" w14:textId="77777777" w:rsidR="001641EF" w:rsidRDefault="001641EF" w:rsidP="00245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F1E07D" w14:textId="4DABE4AF" w:rsidR="00245588" w:rsidRPr="00245588" w:rsidRDefault="00245588" w:rsidP="00245588">
    <w:pPr>
      <w:pStyle w:val="a6"/>
      <w:ind w:firstLineChars="100" w:firstLine="280"/>
      <w:rPr>
        <w:rFonts w:ascii="宋体" w:eastAsia="宋体" w:hAnsi="宋体"/>
        <w:sz w:val="28"/>
      </w:rPr>
    </w:pPr>
    <w:r>
      <w:rPr>
        <w:rFonts w:ascii="宋体" w:eastAsia="宋体" w:hAnsi="宋体" w:hint="eastAsia"/>
        <w:sz w:val="28"/>
      </w:rPr>
      <w:t>—</w:t>
    </w:r>
    <w:r>
      <w:rPr>
        <w:rFonts w:ascii="宋体" w:eastAsia="宋体" w:hAnsi="宋体"/>
        <w:sz w:val="28"/>
      </w:rPr>
      <w:t xml:space="preserve"> </w:t>
    </w:r>
    <w:r>
      <w:rPr>
        <w:rFonts w:ascii="宋体" w:eastAsia="宋体" w:hAnsi="宋体"/>
        <w:sz w:val="28"/>
      </w:rPr>
      <w:fldChar w:fldCharType="begin"/>
    </w:r>
    <w:r>
      <w:rPr>
        <w:rFonts w:ascii="宋体" w:eastAsia="宋体" w:hAnsi="宋体"/>
        <w:sz w:val="28"/>
      </w:rPr>
      <w:instrText xml:space="preserve"> PAGE \* Arabic \* MERGEFORMAT </w:instrText>
    </w:r>
    <w:r>
      <w:rPr>
        <w:rFonts w:ascii="宋体" w:eastAsia="宋体" w:hAnsi="宋体"/>
        <w:sz w:val="28"/>
      </w:rPr>
      <w:fldChar w:fldCharType="separate"/>
    </w:r>
    <w:r w:rsidR="00E920DF">
      <w:rPr>
        <w:rFonts w:ascii="宋体" w:eastAsia="宋体" w:hAnsi="宋体"/>
        <w:noProof/>
        <w:sz w:val="28"/>
      </w:rPr>
      <w:t>2</w:t>
    </w:r>
    <w:r>
      <w:rPr>
        <w:rFonts w:ascii="宋体" w:eastAsia="宋体" w:hAnsi="宋体"/>
        <w:sz w:val="28"/>
      </w:rPr>
      <w:fldChar w:fldCharType="end"/>
    </w:r>
    <w:r>
      <w:rPr>
        <w:rFonts w:ascii="宋体" w:eastAsia="宋体" w:hAnsi="宋体"/>
        <w:sz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33F7C6" w14:textId="77D3B297" w:rsidR="00245588" w:rsidRPr="00245588" w:rsidRDefault="00245588" w:rsidP="00245588">
    <w:pPr>
      <w:pStyle w:val="a6"/>
      <w:ind w:rightChars="100" w:right="320"/>
      <w:jc w:val="right"/>
      <w:rPr>
        <w:rFonts w:ascii="宋体" w:eastAsia="宋体" w:hAnsi="宋体"/>
        <w:sz w:val="28"/>
      </w:rPr>
    </w:pPr>
    <w:r>
      <w:rPr>
        <w:rFonts w:ascii="宋体" w:eastAsia="宋体" w:hAnsi="宋体" w:hint="eastAsia"/>
        <w:sz w:val="28"/>
      </w:rPr>
      <w:t>—</w:t>
    </w:r>
    <w:r>
      <w:rPr>
        <w:rFonts w:ascii="宋体" w:eastAsia="宋体" w:hAnsi="宋体"/>
        <w:sz w:val="28"/>
      </w:rPr>
      <w:t xml:space="preserve"> </w:t>
    </w:r>
    <w:r>
      <w:rPr>
        <w:rFonts w:ascii="宋体" w:eastAsia="宋体" w:hAnsi="宋体"/>
        <w:sz w:val="28"/>
      </w:rPr>
      <w:fldChar w:fldCharType="begin"/>
    </w:r>
    <w:r>
      <w:rPr>
        <w:rFonts w:ascii="宋体" w:eastAsia="宋体" w:hAnsi="宋体"/>
        <w:sz w:val="28"/>
      </w:rPr>
      <w:instrText xml:space="preserve"> PAGE \* Arabic \* MERGEFORMAT </w:instrText>
    </w:r>
    <w:r>
      <w:rPr>
        <w:rFonts w:ascii="宋体" w:eastAsia="宋体" w:hAnsi="宋体"/>
        <w:sz w:val="28"/>
      </w:rPr>
      <w:fldChar w:fldCharType="separate"/>
    </w:r>
    <w:r w:rsidR="00CA5A2D">
      <w:rPr>
        <w:rFonts w:ascii="宋体" w:eastAsia="宋体" w:hAnsi="宋体"/>
        <w:noProof/>
        <w:sz w:val="28"/>
      </w:rPr>
      <w:t>3</w:t>
    </w:r>
    <w:r>
      <w:rPr>
        <w:rFonts w:ascii="宋体" w:eastAsia="宋体" w:hAnsi="宋体"/>
        <w:sz w:val="28"/>
      </w:rPr>
      <w:fldChar w:fldCharType="end"/>
    </w:r>
    <w:r>
      <w:rPr>
        <w:rFonts w:ascii="宋体" w:eastAsia="宋体" w:hAnsi="宋体"/>
        <w:sz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D9AB94" w14:textId="77777777" w:rsidR="00245588" w:rsidRDefault="0024558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4D9520" w14:textId="77777777" w:rsidR="001641EF" w:rsidRDefault="001641EF" w:rsidP="00245588">
      <w:r>
        <w:separator/>
      </w:r>
    </w:p>
  </w:footnote>
  <w:footnote w:type="continuationSeparator" w:id="0">
    <w:p w14:paraId="7BCE98FB" w14:textId="77777777" w:rsidR="001641EF" w:rsidRDefault="001641EF" w:rsidP="002455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549E09" w14:textId="77777777" w:rsidR="00245588" w:rsidRDefault="00245588" w:rsidP="00245588">
    <w:pPr>
      <w:pStyle w:val="a4"/>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0F3FC1" w14:textId="77777777" w:rsidR="00245588" w:rsidRDefault="00245588" w:rsidP="00245588">
    <w:pPr>
      <w:pStyle w:val="a4"/>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486BC9" w14:textId="77777777" w:rsidR="00245588" w:rsidRDefault="00245588">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evenAndOddHeaders/>
  <w:drawingGridHorizontalSpacing w:val="158"/>
  <w:drawingGridVerticalSpacing w:val="579"/>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3FD3"/>
    <w:rsid w:val="000412F8"/>
    <w:rsid w:val="00041E93"/>
    <w:rsid w:val="00045A15"/>
    <w:rsid w:val="0006220C"/>
    <w:rsid w:val="0006262E"/>
    <w:rsid w:val="000819CC"/>
    <w:rsid w:val="00090529"/>
    <w:rsid w:val="000A6E3C"/>
    <w:rsid w:val="000B7714"/>
    <w:rsid w:val="000E42F4"/>
    <w:rsid w:val="000E548A"/>
    <w:rsid w:val="000E7D85"/>
    <w:rsid w:val="000E7FAA"/>
    <w:rsid w:val="000F7388"/>
    <w:rsid w:val="000F77C9"/>
    <w:rsid w:val="00100F73"/>
    <w:rsid w:val="00102A93"/>
    <w:rsid w:val="001332F8"/>
    <w:rsid w:val="00145499"/>
    <w:rsid w:val="00156EC4"/>
    <w:rsid w:val="0016253B"/>
    <w:rsid w:val="001641EF"/>
    <w:rsid w:val="001B132F"/>
    <w:rsid w:val="001C208E"/>
    <w:rsid w:val="001C67A7"/>
    <w:rsid w:val="001E12D3"/>
    <w:rsid w:val="001E306F"/>
    <w:rsid w:val="001F005C"/>
    <w:rsid w:val="001F3C55"/>
    <w:rsid w:val="00202C8A"/>
    <w:rsid w:val="00211F57"/>
    <w:rsid w:val="00217719"/>
    <w:rsid w:val="00217E76"/>
    <w:rsid w:val="00222008"/>
    <w:rsid w:val="00222C78"/>
    <w:rsid w:val="0023357E"/>
    <w:rsid w:val="00240947"/>
    <w:rsid w:val="00245588"/>
    <w:rsid w:val="002A2709"/>
    <w:rsid w:val="002D045C"/>
    <w:rsid w:val="002E3350"/>
    <w:rsid w:val="002E58D9"/>
    <w:rsid w:val="002E637E"/>
    <w:rsid w:val="002F41B9"/>
    <w:rsid w:val="00324823"/>
    <w:rsid w:val="00326C9B"/>
    <w:rsid w:val="00336217"/>
    <w:rsid w:val="003379D8"/>
    <w:rsid w:val="0034480A"/>
    <w:rsid w:val="0034608E"/>
    <w:rsid w:val="00352CD9"/>
    <w:rsid w:val="00355A93"/>
    <w:rsid w:val="00366187"/>
    <w:rsid w:val="00371DE1"/>
    <w:rsid w:val="0037783E"/>
    <w:rsid w:val="003929A1"/>
    <w:rsid w:val="003A0A59"/>
    <w:rsid w:val="003B4D5A"/>
    <w:rsid w:val="003B62E5"/>
    <w:rsid w:val="003B6FD1"/>
    <w:rsid w:val="003D2EF5"/>
    <w:rsid w:val="003D72E2"/>
    <w:rsid w:val="003E14BD"/>
    <w:rsid w:val="004121AD"/>
    <w:rsid w:val="00421EF6"/>
    <w:rsid w:val="00432395"/>
    <w:rsid w:val="00445DE8"/>
    <w:rsid w:val="00470379"/>
    <w:rsid w:val="004A69A0"/>
    <w:rsid w:val="004C716F"/>
    <w:rsid w:val="00520E44"/>
    <w:rsid w:val="005343C4"/>
    <w:rsid w:val="00535EA4"/>
    <w:rsid w:val="00552C66"/>
    <w:rsid w:val="00562C5D"/>
    <w:rsid w:val="00564EF4"/>
    <w:rsid w:val="005A2055"/>
    <w:rsid w:val="005A6121"/>
    <w:rsid w:val="005D101D"/>
    <w:rsid w:val="005D78C8"/>
    <w:rsid w:val="005E4479"/>
    <w:rsid w:val="005F75DD"/>
    <w:rsid w:val="0060092A"/>
    <w:rsid w:val="00607B18"/>
    <w:rsid w:val="00624D62"/>
    <w:rsid w:val="00630818"/>
    <w:rsid w:val="00630A71"/>
    <w:rsid w:val="00640D04"/>
    <w:rsid w:val="006436C1"/>
    <w:rsid w:val="006735F0"/>
    <w:rsid w:val="0069051E"/>
    <w:rsid w:val="006A0474"/>
    <w:rsid w:val="006C4231"/>
    <w:rsid w:val="006C4C58"/>
    <w:rsid w:val="00702B58"/>
    <w:rsid w:val="00706894"/>
    <w:rsid w:val="00742789"/>
    <w:rsid w:val="00753FD3"/>
    <w:rsid w:val="00781AB3"/>
    <w:rsid w:val="007A6B7A"/>
    <w:rsid w:val="007C6890"/>
    <w:rsid w:val="007D5B52"/>
    <w:rsid w:val="007F537B"/>
    <w:rsid w:val="0080122B"/>
    <w:rsid w:val="00813487"/>
    <w:rsid w:val="00815332"/>
    <w:rsid w:val="00831312"/>
    <w:rsid w:val="00841A33"/>
    <w:rsid w:val="008631B6"/>
    <w:rsid w:val="00885344"/>
    <w:rsid w:val="00893126"/>
    <w:rsid w:val="00895978"/>
    <w:rsid w:val="008B6811"/>
    <w:rsid w:val="008D2621"/>
    <w:rsid w:val="008D60E8"/>
    <w:rsid w:val="008D7126"/>
    <w:rsid w:val="008E563A"/>
    <w:rsid w:val="008E754C"/>
    <w:rsid w:val="00911729"/>
    <w:rsid w:val="00912F47"/>
    <w:rsid w:val="00913F09"/>
    <w:rsid w:val="009323BB"/>
    <w:rsid w:val="00933180"/>
    <w:rsid w:val="009346D9"/>
    <w:rsid w:val="00953ACD"/>
    <w:rsid w:val="00956A29"/>
    <w:rsid w:val="0099197B"/>
    <w:rsid w:val="009943B3"/>
    <w:rsid w:val="009A16D4"/>
    <w:rsid w:val="009A3C90"/>
    <w:rsid w:val="009B4932"/>
    <w:rsid w:val="009D1314"/>
    <w:rsid w:val="009D4234"/>
    <w:rsid w:val="009F3B29"/>
    <w:rsid w:val="00A04D0D"/>
    <w:rsid w:val="00A13A51"/>
    <w:rsid w:val="00A14039"/>
    <w:rsid w:val="00A14844"/>
    <w:rsid w:val="00A16C6F"/>
    <w:rsid w:val="00A31924"/>
    <w:rsid w:val="00A364B8"/>
    <w:rsid w:val="00A5263B"/>
    <w:rsid w:val="00A75C51"/>
    <w:rsid w:val="00A83503"/>
    <w:rsid w:val="00AC46EB"/>
    <w:rsid w:val="00AC491D"/>
    <w:rsid w:val="00AE4A4A"/>
    <w:rsid w:val="00AE6545"/>
    <w:rsid w:val="00AF1090"/>
    <w:rsid w:val="00B145EB"/>
    <w:rsid w:val="00B40E68"/>
    <w:rsid w:val="00B50D31"/>
    <w:rsid w:val="00B57E8A"/>
    <w:rsid w:val="00B7149B"/>
    <w:rsid w:val="00BB5565"/>
    <w:rsid w:val="00BD2C5C"/>
    <w:rsid w:val="00BF4C6E"/>
    <w:rsid w:val="00BF5FB5"/>
    <w:rsid w:val="00C055C0"/>
    <w:rsid w:val="00C22A52"/>
    <w:rsid w:val="00C2734A"/>
    <w:rsid w:val="00C27428"/>
    <w:rsid w:val="00C35E85"/>
    <w:rsid w:val="00C4373D"/>
    <w:rsid w:val="00C668D7"/>
    <w:rsid w:val="00C96771"/>
    <w:rsid w:val="00CA5A2D"/>
    <w:rsid w:val="00CB031E"/>
    <w:rsid w:val="00CD3869"/>
    <w:rsid w:val="00CF0E47"/>
    <w:rsid w:val="00CF3F0C"/>
    <w:rsid w:val="00D34D26"/>
    <w:rsid w:val="00D45665"/>
    <w:rsid w:val="00D525E2"/>
    <w:rsid w:val="00D81717"/>
    <w:rsid w:val="00D96A9D"/>
    <w:rsid w:val="00DC21A9"/>
    <w:rsid w:val="00DC3E0A"/>
    <w:rsid w:val="00E003E2"/>
    <w:rsid w:val="00E03800"/>
    <w:rsid w:val="00E205FB"/>
    <w:rsid w:val="00E3553A"/>
    <w:rsid w:val="00E4652F"/>
    <w:rsid w:val="00E50775"/>
    <w:rsid w:val="00E51BA7"/>
    <w:rsid w:val="00E5439E"/>
    <w:rsid w:val="00E920DF"/>
    <w:rsid w:val="00E95F11"/>
    <w:rsid w:val="00EC6C6F"/>
    <w:rsid w:val="00ED3990"/>
    <w:rsid w:val="00EF3F11"/>
    <w:rsid w:val="00EF5042"/>
    <w:rsid w:val="00F07600"/>
    <w:rsid w:val="00F11898"/>
    <w:rsid w:val="00F42AD5"/>
    <w:rsid w:val="00F459F6"/>
    <w:rsid w:val="00F53D43"/>
    <w:rsid w:val="00F75BCA"/>
    <w:rsid w:val="00FA62B1"/>
    <w:rsid w:val="00FC3A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AF594"/>
  <w15:chartTrackingRefBased/>
  <w15:docId w15:val="{50137FAC-8360-42B1-A360-68ED594A5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imes New Roman" w:eastAsia="仿宋" w:hAnsi="Times New Roman"/>
      <w:sz w:val="32"/>
    </w:rPr>
  </w:style>
  <w:style w:type="paragraph" w:styleId="1">
    <w:name w:val="heading 1"/>
    <w:basedOn w:val="a"/>
    <w:next w:val="a"/>
    <w:link w:val="10"/>
    <w:uiPriority w:val="1"/>
    <w:qFormat/>
    <w:rsid w:val="00202C8A"/>
    <w:pPr>
      <w:spacing w:line="579" w:lineRule="exact"/>
      <w:ind w:firstLineChars="200" w:firstLine="200"/>
      <w:outlineLvl w:val="0"/>
    </w:pPr>
    <w:rPr>
      <w:rFonts w:eastAsia="黑体"/>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03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4558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45588"/>
    <w:rPr>
      <w:rFonts w:ascii="Times New Roman" w:eastAsia="仿宋" w:hAnsi="Times New Roman"/>
      <w:sz w:val="18"/>
      <w:szCs w:val="18"/>
    </w:rPr>
  </w:style>
  <w:style w:type="paragraph" w:styleId="a6">
    <w:name w:val="footer"/>
    <w:basedOn w:val="a"/>
    <w:link w:val="a7"/>
    <w:uiPriority w:val="99"/>
    <w:unhideWhenUsed/>
    <w:rsid w:val="00245588"/>
    <w:pPr>
      <w:tabs>
        <w:tab w:val="center" w:pos="4153"/>
        <w:tab w:val="right" w:pos="8306"/>
      </w:tabs>
      <w:snapToGrid w:val="0"/>
      <w:jc w:val="left"/>
    </w:pPr>
    <w:rPr>
      <w:sz w:val="18"/>
      <w:szCs w:val="18"/>
    </w:rPr>
  </w:style>
  <w:style w:type="character" w:customStyle="1" w:styleId="a7">
    <w:name w:val="页脚 字符"/>
    <w:basedOn w:val="a0"/>
    <w:link w:val="a6"/>
    <w:uiPriority w:val="99"/>
    <w:rsid w:val="00245588"/>
    <w:rPr>
      <w:rFonts w:ascii="Times New Roman" w:eastAsia="仿宋" w:hAnsi="Times New Roman"/>
      <w:sz w:val="18"/>
      <w:szCs w:val="18"/>
    </w:rPr>
  </w:style>
  <w:style w:type="character" w:customStyle="1" w:styleId="10">
    <w:name w:val="标题 1 字符"/>
    <w:basedOn w:val="a0"/>
    <w:link w:val="1"/>
    <w:uiPriority w:val="1"/>
    <w:rsid w:val="00202C8A"/>
    <w:rPr>
      <w:rFonts w:ascii="Times New Roman" w:eastAsia="黑体" w:hAnsi="Times New Roman"/>
      <w:bCs/>
      <w:kern w:val="44"/>
      <w:sz w:val="32"/>
      <w:szCs w:val="44"/>
    </w:rPr>
  </w:style>
  <w:style w:type="paragraph" w:styleId="a8">
    <w:name w:val="Title"/>
    <w:basedOn w:val="a"/>
    <w:next w:val="a"/>
    <w:link w:val="a9"/>
    <w:qFormat/>
    <w:rsid w:val="00202C8A"/>
    <w:pPr>
      <w:spacing w:line="579" w:lineRule="exact"/>
      <w:jc w:val="center"/>
      <w:outlineLvl w:val="0"/>
    </w:pPr>
    <w:rPr>
      <w:rFonts w:eastAsia="方正小标宋简体" w:cstheme="majorBidi"/>
      <w:bCs/>
      <w:sz w:val="44"/>
      <w:szCs w:val="32"/>
    </w:rPr>
  </w:style>
  <w:style w:type="character" w:customStyle="1" w:styleId="a9">
    <w:name w:val="标题 字符"/>
    <w:basedOn w:val="a0"/>
    <w:link w:val="a8"/>
    <w:rsid w:val="00202C8A"/>
    <w:rPr>
      <w:rFonts w:ascii="Times New Roman" w:eastAsia="方正小标宋简体" w:hAnsi="Times New Roman" w:cstheme="majorBidi"/>
      <w:bCs/>
      <w:sz w:val="44"/>
      <w:szCs w:val="32"/>
    </w:rPr>
  </w:style>
  <w:style w:type="paragraph" w:styleId="aa">
    <w:name w:val="Balloon Text"/>
    <w:basedOn w:val="a"/>
    <w:link w:val="ab"/>
    <w:uiPriority w:val="99"/>
    <w:semiHidden/>
    <w:unhideWhenUsed/>
    <w:rsid w:val="00324823"/>
    <w:rPr>
      <w:sz w:val="18"/>
      <w:szCs w:val="18"/>
    </w:rPr>
  </w:style>
  <w:style w:type="character" w:customStyle="1" w:styleId="ab">
    <w:name w:val="批注框文本 字符"/>
    <w:basedOn w:val="a0"/>
    <w:link w:val="aa"/>
    <w:uiPriority w:val="99"/>
    <w:semiHidden/>
    <w:rsid w:val="00324823"/>
    <w:rPr>
      <w:rFonts w:ascii="Times New Roman" w:eastAsia="仿宋"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6108478">
      <w:bodyDiv w:val="1"/>
      <w:marLeft w:val="0"/>
      <w:marRight w:val="0"/>
      <w:marTop w:val="0"/>
      <w:marBottom w:val="0"/>
      <w:divBdr>
        <w:top w:val="none" w:sz="0" w:space="0" w:color="auto"/>
        <w:left w:val="none" w:sz="0" w:space="0" w:color="auto"/>
        <w:bottom w:val="none" w:sz="0" w:space="0" w:color="auto"/>
        <w:right w:val="none" w:sz="0" w:space="0" w:color="auto"/>
      </w:divBdr>
    </w:div>
    <w:div w:id="554050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898</TotalTime>
  <Pages>6</Pages>
  <Words>602</Words>
  <Characters>3433</Characters>
  <Application>Microsoft Office Word</Application>
  <DocSecurity>0</DocSecurity>
  <Lines>28</Lines>
  <Paragraphs>8</Paragraphs>
  <ScaleCrop>false</ScaleCrop>
  <Company/>
  <LinksUpToDate>false</LinksUpToDate>
  <CharactersWithSpaces>4027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125</cp:revision>
  <cp:lastPrinted>2024-07-02T09:15:00Z</cp:lastPrinted>
  <dcterms:created xsi:type="dcterms:W3CDTF">2024-06-18T06:25:00Z</dcterms:created>
  <dcterms:modified xsi:type="dcterms:W3CDTF">2024-07-03T07:53:00Z</dcterms:modified>
</cp:coreProperties>
</file>